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A24" w:rsidRDefault="00626B9D">
      <w:bookmarkStart w:id="0" w:name="_GoBack"/>
      <w:r>
        <w:rPr>
          <w:noProof/>
        </w:rPr>
        <w:drawing>
          <wp:anchor distT="0" distB="0" distL="114300" distR="114300" simplePos="0" relativeHeight="251663360" behindDoc="0" locked="0" layoutInCell="1" allowOverlap="1" wp14:anchorId="15D92BB9" wp14:editId="476F0B28">
            <wp:simplePos x="0" y="0"/>
            <wp:positionH relativeFrom="column">
              <wp:posOffset>-914400</wp:posOffset>
            </wp:positionH>
            <wp:positionV relativeFrom="paragraph">
              <wp:posOffset>-740385</wp:posOffset>
            </wp:positionV>
            <wp:extent cx="7772362" cy="10058350"/>
            <wp:effectExtent l="0" t="0" r="635"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s_page_01.png"/>
                    <pic:cNvPicPr/>
                  </pic:nvPicPr>
                  <pic:blipFill>
                    <a:blip r:embed="rId7">
                      <a:extLst>
                        <a:ext uri="{28A0092B-C50C-407E-A947-70E740481C1C}">
                          <a14:useLocalDpi xmlns:a14="http://schemas.microsoft.com/office/drawing/2010/main" val="0"/>
                        </a:ext>
                      </a:extLst>
                    </a:blip>
                    <a:stretch>
                      <a:fillRect/>
                    </a:stretch>
                  </pic:blipFill>
                  <pic:spPr>
                    <a:xfrm>
                      <a:off x="0" y="0"/>
                      <a:ext cx="7772362" cy="10058350"/>
                    </a:xfrm>
                    <a:prstGeom prst="rect">
                      <a:avLst/>
                    </a:prstGeom>
                  </pic:spPr>
                </pic:pic>
              </a:graphicData>
            </a:graphic>
            <wp14:sizeRelH relativeFrom="page">
              <wp14:pctWidth>0</wp14:pctWidth>
            </wp14:sizeRelH>
            <wp14:sizeRelV relativeFrom="page">
              <wp14:pctHeight>0</wp14:pctHeight>
            </wp14:sizeRelV>
          </wp:anchor>
        </w:drawing>
      </w:r>
      <w:bookmarkEnd w:id="0"/>
    </w:p>
    <w:p w:rsidR="00187A24" w:rsidRDefault="00187A24"/>
    <w:p w:rsidR="00187A24" w:rsidRDefault="00187A24"/>
    <w:p w:rsidR="00187A24" w:rsidRDefault="00C14E2B">
      <w:pPr>
        <w:rPr>
          <w:rFonts w:asciiTheme="majorHAnsi" w:eastAsiaTheme="majorEastAsia" w:hAnsiTheme="majorHAnsi" w:cstheme="majorBidi"/>
          <w:color w:val="17365D" w:themeColor="text2" w:themeShade="BF"/>
          <w:spacing w:val="5"/>
          <w:kern w:val="28"/>
          <w:sz w:val="52"/>
          <w:szCs w:val="52"/>
        </w:rPr>
      </w:pPr>
      <w:r>
        <w:rPr>
          <w:noProof/>
        </w:rPr>
        <mc:AlternateContent>
          <mc:Choice Requires="wps">
            <w:drawing>
              <wp:anchor distT="0" distB="0" distL="114300" distR="114300" simplePos="0" relativeHeight="251662336" behindDoc="0" locked="0" layoutInCell="1" allowOverlap="1" wp14:anchorId="2DB48870" wp14:editId="01E2FED8">
                <wp:simplePos x="0" y="0"/>
                <wp:positionH relativeFrom="column">
                  <wp:posOffset>31531</wp:posOffset>
                </wp:positionH>
                <wp:positionV relativeFrom="paragraph">
                  <wp:posOffset>874921</wp:posOffset>
                </wp:positionV>
                <wp:extent cx="6432331" cy="5297213"/>
                <wp:effectExtent l="0" t="0" r="0" b="0"/>
                <wp:wrapNone/>
                <wp:docPr id="2" name="Rectangle 2"/>
                <wp:cNvGraphicFramePr/>
                <a:graphic xmlns:a="http://schemas.openxmlformats.org/drawingml/2006/main">
                  <a:graphicData uri="http://schemas.microsoft.com/office/word/2010/wordprocessingShape">
                    <wps:wsp>
                      <wps:cNvSpPr/>
                      <wps:spPr>
                        <a:xfrm>
                          <a:off x="0" y="0"/>
                          <a:ext cx="6432331" cy="52972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63CDA" w:rsidRPr="007317A8" w:rsidRDefault="00B63CDA" w:rsidP="007317A8">
                            <w:pPr>
                              <w:jc w:val="center"/>
                              <w:rPr>
                                <w:b/>
                                <w:bCs/>
                                <w:color w:val="000000" w:themeColor="text1"/>
                                <w:sz w:val="76"/>
                                <w:szCs w:val="76"/>
                              </w:rPr>
                            </w:pPr>
                            <w:r w:rsidRPr="007317A8">
                              <w:rPr>
                                <w:b/>
                                <w:bCs/>
                                <w:color w:val="000000" w:themeColor="text1"/>
                                <w:sz w:val="76"/>
                                <w:szCs w:val="76"/>
                              </w:rPr>
                              <w:t>Accelerite</w:t>
                            </w:r>
                            <w:r>
                              <w:rPr>
                                <w:b/>
                                <w:bCs/>
                                <w:color w:val="000000" w:themeColor="text1"/>
                                <w:sz w:val="76"/>
                                <w:szCs w:val="76"/>
                              </w:rPr>
                              <w:t>’s</w:t>
                            </w:r>
                          </w:p>
                          <w:p w:rsidR="00B63CDA" w:rsidRPr="003964BE" w:rsidRDefault="002A5D20" w:rsidP="007317A8">
                            <w:pPr>
                              <w:jc w:val="center"/>
                              <w:rPr>
                                <w:b/>
                                <w:bCs/>
                                <w:color w:val="11B895"/>
                                <w:sz w:val="86"/>
                                <w:szCs w:val="86"/>
                              </w:rPr>
                            </w:pPr>
                            <w:r w:rsidRPr="003964BE">
                              <w:rPr>
                                <w:b/>
                                <w:bCs/>
                                <w:color w:val="11B895"/>
                                <w:sz w:val="86"/>
                                <w:szCs w:val="86"/>
                              </w:rPr>
                              <w:t>Location-as-a-Service</w:t>
                            </w:r>
                          </w:p>
                          <w:p w:rsidR="00B63CDA" w:rsidRPr="007317A8" w:rsidRDefault="00B63CDA" w:rsidP="007317A8">
                            <w:pPr>
                              <w:jc w:val="center"/>
                              <w:rPr>
                                <w:color w:val="000000" w:themeColor="text1"/>
                                <w:sz w:val="56"/>
                                <w:szCs w:val="56"/>
                              </w:rPr>
                            </w:pPr>
                            <w:r w:rsidRPr="007317A8">
                              <w:rPr>
                                <w:color w:val="000000" w:themeColor="text1"/>
                                <w:sz w:val="56"/>
                                <w:szCs w:val="56"/>
                                <w:highlight w:val="yellow"/>
                              </w:rPr>
                              <w:t>&lt;Customer name&gt;</w:t>
                            </w:r>
                          </w:p>
                          <w:p w:rsidR="00B63CDA" w:rsidRDefault="00B63CDA">
                            <w:pPr>
                              <w:rPr>
                                <w:color w:val="000000" w:themeColor="text1"/>
                              </w:rPr>
                            </w:pPr>
                          </w:p>
                          <w:p w:rsidR="00B63CDA" w:rsidRDefault="00B63CDA">
                            <w:pPr>
                              <w:rPr>
                                <w:color w:val="000000" w:themeColor="text1"/>
                              </w:rPr>
                            </w:pPr>
                          </w:p>
                          <w:p w:rsidR="00B63CDA" w:rsidRDefault="00B63CDA">
                            <w:pPr>
                              <w:rPr>
                                <w:color w:val="000000" w:themeColor="text1"/>
                              </w:rPr>
                            </w:pPr>
                          </w:p>
                          <w:p w:rsidR="00B63CDA" w:rsidRDefault="00B63CDA">
                            <w:pPr>
                              <w:rPr>
                                <w:color w:val="000000" w:themeColor="text1"/>
                              </w:rPr>
                            </w:pPr>
                          </w:p>
                          <w:p w:rsidR="00B63CDA" w:rsidRDefault="00B63CDA">
                            <w:pPr>
                              <w:rPr>
                                <w:color w:val="000000" w:themeColor="text1"/>
                              </w:rPr>
                            </w:pPr>
                          </w:p>
                          <w:p w:rsidR="00B63CDA" w:rsidRDefault="00B63CDA">
                            <w:pPr>
                              <w:rPr>
                                <w:color w:val="000000" w:themeColor="text1"/>
                              </w:rPr>
                            </w:pPr>
                          </w:p>
                          <w:p w:rsidR="00B63CDA" w:rsidRPr="007317A8" w:rsidRDefault="00B63CDA">
                            <w:pPr>
                              <w:rPr>
                                <w:b/>
                                <w:bCs/>
                                <w:color w:val="000000" w:themeColor="text1"/>
                                <w:sz w:val="32"/>
                                <w:szCs w:val="32"/>
                              </w:rPr>
                            </w:pPr>
                            <w:r w:rsidRPr="007317A8">
                              <w:rPr>
                                <w:b/>
                                <w:bCs/>
                                <w:color w:val="000000" w:themeColor="text1"/>
                                <w:sz w:val="32"/>
                                <w:szCs w:val="32"/>
                              </w:rPr>
                              <w:t xml:space="preserve">Proposal submitted by: </w:t>
                            </w:r>
                            <w:r w:rsidRPr="007317A8">
                              <w:rPr>
                                <w:b/>
                                <w:bCs/>
                                <w:color w:val="000000" w:themeColor="text1"/>
                                <w:sz w:val="32"/>
                                <w:szCs w:val="32"/>
                                <w:highlight w:val="yellow"/>
                              </w:rPr>
                              <w:t>&lt;&gt;</w:t>
                            </w:r>
                          </w:p>
                          <w:p w:rsidR="00B63CDA" w:rsidRPr="007317A8" w:rsidRDefault="00B63CDA">
                            <w:pPr>
                              <w:rPr>
                                <w:b/>
                                <w:bCs/>
                                <w:color w:val="000000" w:themeColor="text1"/>
                                <w:sz w:val="32"/>
                                <w:szCs w:val="32"/>
                              </w:rPr>
                            </w:pPr>
                            <w:r w:rsidRPr="007317A8">
                              <w:rPr>
                                <w:b/>
                                <w:bCs/>
                                <w:color w:val="000000" w:themeColor="text1"/>
                                <w:sz w:val="32"/>
                                <w:szCs w:val="32"/>
                              </w:rPr>
                              <w:t>Date:</w:t>
                            </w:r>
                            <w:r>
                              <w:rPr>
                                <w:b/>
                                <w:bCs/>
                                <w:color w:val="000000" w:themeColor="text1"/>
                                <w:sz w:val="32"/>
                                <w:szCs w:val="32"/>
                              </w:rPr>
                              <w:t xml:space="preserve"> </w:t>
                            </w:r>
                            <w:r w:rsidRPr="007317A8">
                              <w:rPr>
                                <w:b/>
                                <w:bCs/>
                                <w:color w:val="000000" w:themeColor="text1"/>
                                <w:sz w:val="32"/>
                                <w:szCs w:val="32"/>
                                <w:highlight w:val="yellow"/>
                              </w:rPr>
                              <w:t>&lt;&gt;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48870" id="Rectangle 2" o:spid="_x0000_s1026" style="position:absolute;margin-left:2.5pt;margin-top:68.9pt;width:506.5pt;height:417.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" filled="f" stroked="f" strokeweight="2pt">
                <v:textbox>
                  <w:txbxContent>
                    <w:p w:rsidR="00B63CDA" w:rsidRPr="007317A8" w:rsidRDefault="00B63CDA" w:rsidP="007317A8">
                      <w:pPr>
                        <w:jc w:val="center"/>
                        <w:rPr>
                          <w:b/>
                          <w:bCs/>
                          <w:color w:val="000000" w:themeColor="text1"/>
                          <w:sz w:val="76"/>
                          <w:szCs w:val="76"/>
                        </w:rPr>
                      </w:pPr>
                      <w:r w:rsidRPr="007317A8">
                        <w:rPr>
                          <w:b/>
                          <w:bCs/>
                          <w:color w:val="000000" w:themeColor="text1"/>
                          <w:sz w:val="76"/>
                          <w:szCs w:val="76"/>
                        </w:rPr>
                        <w:t>Accelerite</w:t>
                      </w:r>
                      <w:r>
                        <w:rPr>
                          <w:b/>
                          <w:bCs/>
                          <w:color w:val="000000" w:themeColor="text1"/>
                          <w:sz w:val="76"/>
                          <w:szCs w:val="76"/>
                        </w:rPr>
                        <w:t>’s</w:t>
                      </w:r>
                    </w:p>
                    <w:p w:rsidR="00B63CDA" w:rsidRPr="003964BE" w:rsidRDefault="002A5D20" w:rsidP="007317A8">
                      <w:pPr>
                        <w:jc w:val="center"/>
                        <w:rPr>
                          <w:b/>
                          <w:bCs/>
                          <w:color w:val="11B895"/>
                          <w:sz w:val="86"/>
                          <w:szCs w:val="86"/>
                        </w:rPr>
                      </w:pPr>
                      <w:r w:rsidRPr="003964BE">
                        <w:rPr>
                          <w:b/>
                          <w:bCs/>
                          <w:color w:val="11B895"/>
                          <w:sz w:val="86"/>
                          <w:szCs w:val="86"/>
                        </w:rPr>
                        <w:t>Location-as-a-Service</w:t>
                      </w:r>
                    </w:p>
                    <w:p w:rsidR="00B63CDA" w:rsidRPr="007317A8" w:rsidRDefault="00B63CDA" w:rsidP="007317A8">
                      <w:pPr>
                        <w:jc w:val="center"/>
                        <w:rPr>
                          <w:color w:val="000000" w:themeColor="text1"/>
                          <w:sz w:val="56"/>
                          <w:szCs w:val="56"/>
                        </w:rPr>
                      </w:pPr>
                      <w:r w:rsidRPr="007317A8">
                        <w:rPr>
                          <w:color w:val="000000" w:themeColor="text1"/>
                          <w:sz w:val="56"/>
                          <w:szCs w:val="56"/>
                          <w:highlight w:val="yellow"/>
                        </w:rPr>
                        <w:t>&lt;Customer name&gt;</w:t>
                      </w:r>
                    </w:p>
                    <w:p w:rsidR="00B63CDA" w:rsidRDefault="00B63CDA">
                      <w:pPr>
                        <w:rPr>
                          <w:color w:val="000000" w:themeColor="text1"/>
                        </w:rPr>
                      </w:pPr>
                    </w:p>
                    <w:p w:rsidR="00B63CDA" w:rsidRDefault="00B63CDA">
                      <w:pPr>
                        <w:rPr>
                          <w:color w:val="000000" w:themeColor="text1"/>
                        </w:rPr>
                      </w:pPr>
                    </w:p>
                    <w:p w:rsidR="00B63CDA" w:rsidRDefault="00B63CDA">
                      <w:pPr>
                        <w:rPr>
                          <w:color w:val="000000" w:themeColor="text1"/>
                        </w:rPr>
                      </w:pPr>
                    </w:p>
                    <w:p w:rsidR="00B63CDA" w:rsidRDefault="00B63CDA">
                      <w:pPr>
                        <w:rPr>
                          <w:color w:val="000000" w:themeColor="text1"/>
                        </w:rPr>
                      </w:pPr>
                    </w:p>
                    <w:p w:rsidR="00B63CDA" w:rsidRDefault="00B63CDA">
                      <w:pPr>
                        <w:rPr>
                          <w:color w:val="000000" w:themeColor="text1"/>
                        </w:rPr>
                      </w:pPr>
                    </w:p>
                    <w:p w:rsidR="00B63CDA" w:rsidRDefault="00B63CDA">
                      <w:pPr>
                        <w:rPr>
                          <w:color w:val="000000" w:themeColor="text1"/>
                        </w:rPr>
                      </w:pPr>
                    </w:p>
                    <w:p w:rsidR="00B63CDA" w:rsidRPr="007317A8" w:rsidRDefault="00B63CDA">
                      <w:pPr>
                        <w:rPr>
                          <w:b/>
                          <w:bCs/>
                          <w:color w:val="000000" w:themeColor="text1"/>
                          <w:sz w:val="32"/>
                          <w:szCs w:val="32"/>
                        </w:rPr>
                      </w:pPr>
                      <w:r w:rsidRPr="007317A8">
                        <w:rPr>
                          <w:b/>
                          <w:bCs/>
                          <w:color w:val="000000" w:themeColor="text1"/>
                          <w:sz w:val="32"/>
                          <w:szCs w:val="32"/>
                        </w:rPr>
                        <w:t xml:space="preserve">Proposal submitted by: </w:t>
                      </w:r>
                      <w:r w:rsidRPr="007317A8">
                        <w:rPr>
                          <w:b/>
                          <w:bCs/>
                          <w:color w:val="000000" w:themeColor="text1"/>
                          <w:sz w:val="32"/>
                          <w:szCs w:val="32"/>
                          <w:highlight w:val="yellow"/>
                        </w:rPr>
                        <w:t>&lt;&gt;</w:t>
                      </w:r>
                    </w:p>
                    <w:p w:rsidR="00B63CDA" w:rsidRPr="007317A8" w:rsidRDefault="00B63CDA">
                      <w:pPr>
                        <w:rPr>
                          <w:b/>
                          <w:bCs/>
                          <w:color w:val="000000" w:themeColor="text1"/>
                          <w:sz w:val="32"/>
                          <w:szCs w:val="32"/>
                        </w:rPr>
                      </w:pPr>
                      <w:r w:rsidRPr="007317A8">
                        <w:rPr>
                          <w:b/>
                          <w:bCs/>
                          <w:color w:val="000000" w:themeColor="text1"/>
                          <w:sz w:val="32"/>
                          <w:szCs w:val="32"/>
                        </w:rPr>
                        <w:t>Date:</w:t>
                      </w:r>
                      <w:r>
                        <w:rPr>
                          <w:b/>
                          <w:bCs/>
                          <w:color w:val="000000" w:themeColor="text1"/>
                          <w:sz w:val="32"/>
                          <w:szCs w:val="32"/>
                        </w:rPr>
                        <w:t xml:space="preserve"> </w:t>
                      </w:r>
                      <w:r w:rsidRPr="007317A8">
                        <w:rPr>
                          <w:b/>
                          <w:bCs/>
                          <w:color w:val="000000" w:themeColor="text1"/>
                          <w:sz w:val="32"/>
                          <w:szCs w:val="32"/>
                          <w:highlight w:val="yellow"/>
                        </w:rPr>
                        <w:t>&lt;&gt;</w:t>
                      </w:r>
                    </w:p>
                  </w:txbxContent>
                </v:textbox>
              </v:rect>
            </w:pict>
          </mc:Fallback>
        </mc:AlternateContent>
      </w:r>
      <w:r w:rsidR="00187A24">
        <w:br w:type="page"/>
      </w:r>
    </w:p>
    <w:p w:rsidR="009D2DCE" w:rsidRDefault="009D2DCE" w:rsidP="00594DD7">
      <w:pPr>
        <w:pStyle w:val="Heading2"/>
        <w:ind w:left="90"/>
      </w:pPr>
      <w:r>
        <w:lastRenderedPageBreak/>
        <w:t>Overview</w:t>
      </w:r>
    </w:p>
    <w:p w:rsidR="00AD04ED" w:rsidRDefault="00AD04ED" w:rsidP="00594DD7">
      <w:pPr>
        <w:ind w:left="90"/>
        <w:jc w:val="both"/>
      </w:pPr>
      <w:r>
        <w:t>Accelerite is a global product company that delivers enterprise solutions for endpoint management, cloud, and mobility to organizations of all sizes — from small businesses to Fortune 500 enterprises. Through its award-winning partner program and partnerships with HP, Dell, and CenturyLink, Accelerite helps organizations solve business-critical IT problems. Accelerite is the products business of Persistent Systems (BSE &amp; NSE: PERSISTENT), a global leader in software product development and technology services, with 8,000 team members worldwide.</w:t>
      </w:r>
    </w:p>
    <w:p w:rsidR="002A5D20" w:rsidRDefault="00AD04ED" w:rsidP="00594DD7">
      <w:pPr>
        <w:ind w:left="90"/>
        <w:jc w:val="both"/>
      </w:pPr>
      <w:r>
        <w:t xml:space="preserve">Accelerite’s </w:t>
      </w:r>
      <w:r w:rsidR="002A5D20">
        <w:t xml:space="preserve">Location-as-a-Service </w:t>
      </w:r>
      <w:r w:rsidR="009D2DCE">
        <w:t xml:space="preserve">is a cloud-based </w:t>
      </w:r>
      <w:r w:rsidR="002A5D20">
        <w:t xml:space="preserve">service </w:t>
      </w:r>
      <w:r w:rsidR="008B53E8">
        <w:t xml:space="preserve">that </w:t>
      </w:r>
      <w:r w:rsidR="002A5D20">
        <w:t xml:space="preserve">enables API based access to location of millions of mobile </w:t>
      </w:r>
      <w:r w:rsidR="008B53E8">
        <w:t>phones</w:t>
      </w:r>
      <w:r w:rsidR="002A5D20">
        <w:t xml:space="preserve"> including basic phones. This service helps you innovate new business applications and transform existing ones by making them location-aware. It unlocks a potential to create new business opportunities, serve customers better and optimize operations. Accelerite Location-as-a-service enables access to location of </w:t>
      </w:r>
      <w:r w:rsidR="008B53E8">
        <w:t xml:space="preserve">nearly </w:t>
      </w:r>
      <w:r w:rsidR="00BA09FA">
        <w:t>675</w:t>
      </w:r>
      <w:r w:rsidR="002A5D20">
        <w:t xml:space="preserve"> million mobile </w:t>
      </w:r>
      <w:r w:rsidR="008B53E8">
        <w:t>phones</w:t>
      </w:r>
      <w:r w:rsidR="002A5D20">
        <w:t xml:space="preserve"> through our partner telecom operators across India.</w:t>
      </w:r>
    </w:p>
    <w:p w:rsidR="00EA54D2" w:rsidRDefault="00EA54D2" w:rsidP="00EA54D2">
      <w:pPr>
        <w:pStyle w:val="Heading2"/>
      </w:pPr>
      <w:r>
        <w:t>Scope of Proposal</w:t>
      </w:r>
    </w:p>
    <w:p w:rsidR="00595EE2" w:rsidRDefault="004E3626" w:rsidP="004E3626">
      <w:pPr>
        <w:jc w:val="both"/>
      </w:pPr>
      <w:r>
        <w:t xml:space="preserve">In the current scope, </w:t>
      </w:r>
      <w:r w:rsidRPr="00B63CDA">
        <w:rPr>
          <w:highlight w:val="yellow"/>
        </w:rPr>
        <w:t>&lt;customer name&gt;</w:t>
      </w:r>
      <w:r>
        <w:t xml:space="preserve"> is looking to utilize Accelerite</w:t>
      </w:r>
      <w:r w:rsidR="005F70EB">
        <w:t>’s</w:t>
      </w:r>
      <w:r>
        <w:t xml:space="preserve"> Location-as-a-Service for &lt;</w:t>
      </w:r>
      <w:r w:rsidRPr="00B63CDA">
        <w:rPr>
          <w:highlight w:val="yellow"/>
        </w:rPr>
        <w:t>use case &amp; scope</w:t>
      </w:r>
      <w:r>
        <w:t xml:space="preserve">&gt;. </w:t>
      </w:r>
      <w:r w:rsidR="00F667F8">
        <w:t>Accelerite will provide &lt;</w:t>
      </w:r>
      <w:r w:rsidR="00F667F8" w:rsidRPr="00F667F8">
        <w:rPr>
          <w:highlight w:val="yellow"/>
        </w:rPr>
        <w:t>customer name</w:t>
      </w:r>
      <w:r w:rsidR="00F667F8">
        <w:t xml:space="preserve">&gt; access to LaaS APIs </w:t>
      </w:r>
      <w:r w:rsidR="00595EE2">
        <w:t>to access location of specified mobile devices.</w:t>
      </w:r>
    </w:p>
    <w:p w:rsidR="008B53E8" w:rsidRDefault="00595EE2" w:rsidP="00B63CDA">
      <w:r>
        <w:t xml:space="preserve">A detailed API guide of the service is available at </w:t>
      </w:r>
      <w:hyperlink r:id="rId8" w:history="1">
        <w:r w:rsidRPr="00C52162">
          <w:rPr>
            <w:rStyle w:val="Hyperlink"/>
          </w:rPr>
          <w:t>http://laas.accelerite.com/</w:t>
        </w:r>
      </w:hyperlink>
      <w:r>
        <w:t>.</w:t>
      </w:r>
    </w:p>
    <w:p w:rsidR="00187A24" w:rsidRDefault="00187A24" w:rsidP="00762321">
      <w:pPr>
        <w:pStyle w:val="Heading2"/>
      </w:pPr>
      <w:r>
        <w:t>Pricing</w:t>
      </w:r>
      <w:r w:rsidR="00D830DA">
        <w:t xml:space="preserve"> </w:t>
      </w:r>
    </w:p>
    <w:p w:rsidR="00187A24" w:rsidRDefault="00DD29A7" w:rsidP="00187A24">
      <w:r w:rsidRPr="00B63CDA">
        <w:rPr>
          <w:b/>
          <w:bCs/>
        </w:rPr>
        <w:t>One time setup fees:</w:t>
      </w:r>
      <w:r w:rsidR="00187A24">
        <w:t xml:space="preserve">  </w:t>
      </w:r>
      <w:r w:rsidR="00187A24" w:rsidRPr="00187A24">
        <w:rPr>
          <w:highlight w:val="yellow"/>
        </w:rPr>
        <w:t xml:space="preserve">&lt;&lt; </w:t>
      </w:r>
      <w:r w:rsidR="00762321">
        <w:rPr>
          <w:highlight w:val="yellow"/>
        </w:rPr>
        <w:t xml:space="preserve">to be added </w:t>
      </w:r>
      <w:r w:rsidR="00187A24" w:rsidRPr="00187A24">
        <w:rPr>
          <w:highlight w:val="yellow"/>
        </w:rPr>
        <w:t>&gt;&gt;</w:t>
      </w:r>
    </w:p>
    <w:p w:rsidR="00AD04ED" w:rsidRDefault="00AD04ED" w:rsidP="00B63CDA">
      <w:pPr>
        <w:pStyle w:val="Heading2"/>
      </w:pPr>
      <w:bookmarkStart w:id="1" w:name="_Toc415135330"/>
      <w:bookmarkStart w:id="2" w:name="_Toc417677783"/>
      <w:r w:rsidRPr="00FB5B31">
        <w:t xml:space="preserve">Proposal Terms </w:t>
      </w:r>
      <w:r>
        <w:t>and</w:t>
      </w:r>
      <w:r w:rsidRPr="00FB5B31">
        <w:t xml:space="preserve"> Conditions</w:t>
      </w:r>
      <w:bookmarkEnd w:id="1"/>
      <w:bookmarkEnd w:id="2"/>
    </w:p>
    <w:tbl>
      <w:tblPr>
        <w:tblStyle w:val="LightList-Accent5"/>
        <w:tblW w:w="9632" w:type="dxa"/>
        <w:tblLook w:val="04A0" w:firstRow="1" w:lastRow="0" w:firstColumn="1" w:lastColumn="0" w:noHBand="0" w:noVBand="1"/>
      </w:tblPr>
      <w:tblGrid>
        <w:gridCol w:w="1818"/>
        <w:gridCol w:w="2430"/>
        <w:gridCol w:w="2340"/>
        <w:gridCol w:w="3044"/>
      </w:tblGrid>
      <w:tr w:rsidR="008B53E8" w:rsidTr="00E94D9F">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818" w:type="dxa"/>
          </w:tcPr>
          <w:p w:rsidR="008B53E8" w:rsidRPr="00A7107E" w:rsidRDefault="008B53E8">
            <w:pPr>
              <w:rPr>
                <w:b w:val="0"/>
              </w:rPr>
            </w:pPr>
            <w:r w:rsidRPr="00A7107E">
              <w:t>Period</w:t>
            </w:r>
          </w:p>
        </w:tc>
        <w:tc>
          <w:tcPr>
            <w:tcW w:w="2430" w:type="dxa"/>
          </w:tcPr>
          <w:p w:rsidR="008B53E8" w:rsidRPr="00A7107E" w:rsidRDefault="008B53E8" w:rsidP="00B63CDA">
            <w:pPr>
              <w:cnfStyle w:val="100000000000" w:firstRow="1" w:lastRow="0" w:firstColumn="0" w:lastColumn="0" w:oddVBand="0" w:evenVBand="0" w:oddHBand="0" w:evenHBand="0" w:firstRowFirstColumn="0" w:firstRowLastColumn="0" w:lastRowFirstColumn="0" w:lastRowLastColumn="0"/>
              <w:rPr>
                <w:b w:val="0"/>
              </w:rPr>
            </w:pPr>
            <w:r w:rsidRPr="00A7107E">
              <w:t xml:space="preserve">Minimum commitment </w:t>
            </w:r>
          </w:p>
          <w:p w:rsidR="008B53E8" w:rsidRPr="00A7107E" w:rsidRDefault="008B53E8" w:rsidP="008B53E8">
            <w:pPr>
              <w:cnfStyle w:val="100000000000" w:firstRow="1" w:lastRow="0" w:firstColumn="0" w:lastColumn="0" w:oddVBand="0" w:evenVBand="0" w:oddHBand="0" w:evenHBand="0" w:firstRowFirstColumn="0" w:firstRowLastColumn="0" w:lastRowFirstColumn="0" w:lastRowLastColumn="0"/>
              <w:rPr>
                <w:b w:val="0"/>
              </w:rPr>
            </w:pPr>
            <w:r w:rsidRPr="00A7107E">
              <w:t xml:space="preserve">( </w:t>
            </w:r>
            <w:r>
              <w:t>mobile numbers</w:t>
            </w:r>
            <w:r w:rsidRPr="00A7107E">
              <w:t xml:space="preserve"> )</w:t>
            </w:r>
          </w:p>
        </w:tc>
        <w:tc>
          <w:tcPr>
            <w:tcW w:w="2340" w:type="dxa"/>
          </w:tcPr>
          <w:p w:rsidR="008B53E8" w:rsidRDefault="008B53E8" w:rsidP="00B63CDA">
            <w:pPr>
              <w:cnfStyle w:val="100000000000" w:firstRow="1" w:lastRow="0" w:firstColumn="0" w:lastColumn="0" w:oddVBand="0" w:evenVBand="0" w:oddHBand="0" w:evenHBand="0" w:firstRowFirstColumn="0" w:firstRowLastColumn="0" w:lastRowFirstColumn="0" w:lastRowLastColumn="0"/>
              <w:rPr>
                <w:b w:val="0"/>
              </w:rPr>
            </w:pPr>
            <w:r>
              <w:t>Rate per mobile number per month (INR)</w:t>
            </w:r>
          </w:p>
        </w:tc>
        <w:tc>
          <w:tcPr>
            <w:tcW w:w="3044" w:type="dxa"/>
          </w:tcPr>
          <w:p w:rsidR="008B53E8" w:rsidRPr="00A7107E" w:rsidRDefault="008B53E8" w:rsidP="00B63CDA">
            <w:pPr>
              <w:cnfStyle w:val="100000000000" w:firstRow="1" w:lastRow="0" w:firstColumn="0" w:lastColumn="0" w:oddVBand="0" w:evenVBand="0" w:oddHBand="0" w:evenHBand="0" w:firstRowFirstColumn="0" w:firstRowLastColumn="0" w:lastRowFirstColumn="0" w:lastRowLastColumn="0"/>
              <w:rPr>
                <w:b w:val="0"/>
              </w:rPr>
            </w:pPr>
            <w:r>
              <w:t>Remarks</w:t>
            </w:r>
          </w:p>
        </w:tc>
      </w:tr>
      <w:tr w:rsidR="008B53E8" w:rsidTr="00E94D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18" w:type="dxa"/>
          </w:tcPr>
          <w:p w:rsidR="008B53E8" w:rsidRDefault="008B53E8" w:rsidP="00B63CDA"/>
        </w:tc>
        <w:tc>
          <w:tcPr>
            <w:tcW w:w="2430" w:type="dxa"/>
          </w:tcPr>
          <w:p w:rsidR="008B53E8" w:rsidRDefault="008B53E8" w:rsidP="00B63CDA">
            <w:pPr>
              <w:cnfStyle w:val="000000100000" w:firstRow="0" w:lastRow="0" w:firstColumn="0" w:lastColumn="0" w:oddVBand="0" w:evenVBand="0" w:oddHBand="1" w:evenHBand="0" w:firstRowFirstColumn="0" w:firstRowLastColumn="0" w:lastRowFirstColumn="0" w:lastRowLastColumn="0"/>
            </w:pPr>
          </w:p>
        </w:tc>
        <w:tc>
          <w:tcPr>
            <w:tcW w:w="2340" w:type="dxa"/>
          </w:tcPr>
          <w:p w:rsidR="008B53E8" w:rsidRDefault="008B53E8" w:rsidP="00B63CDA">
            <w:pPr>
              <w:cnfStyle w:val="000000100000" w:firstRow="0" w:lastRow="0" w:firstColumn="0" w:lastColumn="0" w:oddVBand="0" w:evenVBand="0" w:oddHBand="1" w:evenHBand="0" w:firstRowFirstColumn="0" w:firstRowLastColumn="0" w:lastRowFirstColumn="0" w:lastRowLastColumn="0"/>
            </w:pPr>
          </w:p>
        </w:tc>
        <w:tc>
          <w:tcPr>
            <w:tcW w:w="3044" w:type="dxa"/>
          </w:tcPr>
          <w:p w:rsidR="008B53E8" w:rsidRDefault="008B53E8" w:rsidP="00B63CDA">
            <w:pPr>
              <w:cnfStyle w:val="000000100000" w:firstRow="0" w:lastRow="0" w:firstColumn="0" w:lastColumn="0" w:oddVBand="0" w:evenVBand="0" w:oddHBand="1" w:evenHBand="0" w:firstRowFirstColumn="0" w:firstRowLastColumn="0" w:lastRowFirstColumn="0" w:lastRowLastColumn="0"/>
            </w:pPr>
          </w:p>
        </w:tc>
      </w:tr>
      <w:tr w:rsidR="008B53E8" w:rsidTr="00E94D9F">
        <w:trPr>
          <w:trHeight w:val="312"/>
        </w:trPr>
        <w:tc>
          <w:tcPr>
            <w:cnfStyle w:val="001000000000" w:firstRow="0" w:lastRow="0" w:firstColumn="1" w:lastColumn="0" w:oddVBand="0" w:evenVBand="0" w:oddHBand="0" w:evenHBand="0" w:firstRowFirstColumn="0" w:firstRowLastColumn="0" w:lastRowFirstColumn="0" w:lastRowLastColumn="0"/>
            <w:tcW w:w="1818" w:type="dxa"/>
          </w:tcPr>
          <w:p w:rsidR="008B53E8" w:rsidRDefault="008B53E8" w:rsidP="00B63CDA"/>
        </w:tc>
        <w:tc>
          <w:tcPr>
            <w:tcW w:w="2430" w:type="dxa"/>
          </w:tcPr>
          <w:p w:rsidR="008B53E8" w:rsidRDefault="008B53E8" w:rsidP="00B63CDA">
            <w:pPr>
              <w:cnfStyle w:val="000000000000" w:firstRow="0" w:lastRow="0" w:firstColumn="0" w:lastColumn="0" w:oddVBand="0" w:evenVBand="0" w:oddHBand="0" w:evenHBand="0" w:firstRowFirstColumn="0" w:firstRowLastColumn="0" w:lastRowFirstColumn="0" w:lastRowLastColumn="0"/>
            </w:pPr>
          </w:p>
        </w:tc>
        <w:tc>
          <w:tcPr>
            <w:tcW w:w="2340" w:type="dxa"/>
          </w:tcPr>
          <w:p w:rsidR="008B53E8" w:rsidRDefault="008B53E8" w:rsidP="00B63CDA">
            <w:pPr>
              <w:cnfStyle w:val="000000000000" w:firstRow="0" w:lastRow="0" w:firstColumn="0" w:lastColumn="0" w:oddVBand="0" w:evenVBand="0" w:oddHBand="0" w:evenHBand="0" w:firstRowFirstColumn="0" w:firstRowLastColumn="0" w:lastRowFirstColumn="0" w:lastRowLastColumn="0"/>
            </w:pPr>
          </w:p>
        </w:tc>
        <w:tc>
          <w:tcPr>
            <w:tcW w:w="3044" w:type="dxa"/>
          </w:tcPr>
          <w:p w:rsidR="008B53E8" w:rsidRDefault="008B53E8" w:rsidP="00B63CDA">
            <w:pPr>
              <w:cnfStyle w:val="000000000000" w:firstRow="0" w:lastRow="0" w:firstColumn="0" w:lastColumn="0" w:oddVBand="0" w:evenVBand="0" w:oddHBand="0" w:evenHBand="0" w:firstRowFirstColumn="0" w:firstRowLastColumn="0" w:lastRowFirstColumn="0" w:lastRowLastColumn="0"/>
            </w:pPr>
          </w:p>
        </w:tc>
      </w:tr>
      <w:tr w:rsidR="008B53E8" w:rsidTr="00E94D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18" w:type="dxa"/>
          </w:tcPr>
          <w:p w:rsidR="008B53E8" w:rsidRDefault="008B53E8" w:rsidP="00B63CDA"/>
        </w:tc>
        <w:tc>
          <w:tcPr>
            <w:tcW w:w="2430" w:type="dxa"/>
          </w:tcPr>
          <w:p w:rsidR="008B53E8" w:rsidRDefault="008B53E8" w:rsidP="00B63CDA">
            <w:pPr>
              <w:cnfStyle w:val="000000100000" w:firstRow="0" w:lastRow="0" w:firstColumn="0" w:lastColumn="0" w:oddVBand="0" w:evenVBand="0" w:oddHBand="1" w:evenHBand="0" w:firstRowFirstColumn="0" w:firstRowLastColumn="0" w:lastRowFirstColumn="0" w:lastRowLastColumn="0"/>
            </w:pPr>
          </w:p>
        </w:tc>
        <w:tc>
          <w:tcPr>
            <w:tcW w:w="2340" w:type="dxa"/>
          </w:tcPr>
          <w:p w:rsidR="008B53E8" w:rsidRDefault="008B53E8" w:rsidP="00B63CDA">
            <w:pPr>
              <w:cnfStyle w:val="000000100000" w:firstRow="0" w:lastRow="0" w:firstColumn="0" w:lastColumn="0" w:oddVBand="0" w:evenVBand="0" w:oddHBand="1" w:evenHBand="0" w:firstRowFirstColumn="0" w:firstRowLastColumn="0" w:lastRowFirstColumn="0" w:lastRowLastColumn="0"/>
            </w:pPr>
          </w:p>
        </w:tc>
        <w:tc>
          <w:tcPr>
            <w:tcW w:w="3044" w:type="dxa"/>
          </w:tcPr>
          <w:p w:rsidR="008B53E8" w:rsidRDefault="008B53E8" w:rsidP="00B63CDA">
            <w:pPr>
              <w:cnfStyle w:val="000000100000" w:firstRow="0" w:lastRow="0" w:firstColumn="0" w:lastColumn="0" w:oddVBand="0" w:evenVBand="0" w:oddHBand="1" w:evenHBand="0" w:firstRowFirstColumn="0" w:firstRowLastColumn="0" w:lastRowFirstColumn="0" w:lastRowLastColumn="0"/>
            </w:pPr>
          </w:p>
        </w:tc>
      </w:tr>
    </w:tbl>
    <w:p w:rsidR="00AD04ED" w:rsidRPr="00B63CDA" w:rsidRDefault="00AD04ED" w:rsidP="00B63CDA">
      <w:pPr>
        <w:pStyle w:val="Heading3"/>
        <w:ind w:left="90"/>
        <w:jc w:val="both"/>
        <w:rPr>
          <w:b w:val="0"/>
          <w:bCs w:val="0"/>
          <w:color w:val="000000" w:themeColor="text1"/>
        </w:rPr>
      </w:pPr>
      <w:r w:rsidRPr="00B63CDA">
        <w:rPr>
          <w:color w:val="000000" w:themeColor="text1"/>
        </w:rPr>
        <w:t>Terms and Conditions:</w:t>
      </w:r>
    </w:p>
    <w:p w:rsidR="00AD04ED" w:rsidRPr="00B63CDA" w:rsidRDefault="002F5D51" w:rsidP="00B63CDA">
      <w:pPr>
        <w:pStyle w:val="ListParagraph"/>
        <w:numPr>
          <w:ilvl w:val="0"/>
          <w:numId w:val="12"/>
        </w:numPr>
        <w:spacing w:after="0" w:line="240" w:lineRule="auto"/>
        <w:ind w:left="540" w:hanging="450"/>
        <w:rPr>
          <w:rFonts w:cstheme="minorHAnsi"/>
        </w:rPr>
      </w:pPr>
      <w:r>
        <w:rPr>
          <w:rFonts w:cstheme="minorHAnsi"/>
        </w:rPr>
        <w:t>LaaS</w:t>
      </w:r>
      <w:r w:rsidR="00AD04ED" w:rsidRPr="00B63CDA">
        <w:rPr>
          <w:rFonts w:cstheme="minorHAnsi"/>
        </w:rPr>
        <w:t xml:space="preserve"> is a cloud based, multi-tenant platform.</w:t>
      </w:r>
    </w:p>
    <w:p w:rsidR="00AD04ED" w:rsidRDefault="002F5D51" w:rsidP="00B63CDA">
      <w:pPr>
        <w:pStyle w:val="ListParagraph"/>
        <w:numPr>
          <w:ilvl w:val="0"/>
          <w:numId w:val="12"/>
        </w:numPr>
        <w:spacing w:after="0" w:line="240" w:lineRule="auto"/>
        <w:ind w:left="540" w:hanging="450"/>
        <w:rPr>
          <w:rFonts w:cstheme="minorHAnsi"/>
        </w:rPr>
      </w:pPr>
      <w:r>
        <w:rPr>
          <w:rFonts w:cstheme="minorHAnsi"/>
        </w:rPr>
        <w:t>LaaS</w:t>
      </w:r>
      <w:r w:rsidR="00AD04ED" w:rsidRPr="00B63CDA">
        <w:rPr>
          <w:rFonts w:cstheme="minorHAnsi"/>
        </w:rPr>
        <w:t xml:space="preserve"> has APIs that are exposed over standard secured channels.</w:t>
      </w:r>
    </w:p>
    <w:p w:rsidR="000A7E6B" w:rsidRPr="00B63CDA" w:rsidRDefault="000A7E6B" w:rsidP="00B63CDA">
      <w:pPr>
        <w:pStyle w:val="ListParagraph"/>
        <w:numPr>
          <w:ilvl w:val="0"/>
          <w:numId w:val="12"/>
        </w:numPr>
        <w:spacing w:after="0" w:line="240" w:lineRule="auto"/>
        <w:ind w:left="540" w:hanging="450"/>
        <w:rPr>
          <w:rFonts w:cstheme="minorHAnsi"/>
        </w:rPr>
      </w:pPr>
      <w:r>
        <w:rPr>
          <w:rFonts w:cstheme="minorHAnsi"/>
        </w:rPr>
        <w:t>As per laws enforced by Government of India, this service can only be accessed through data-center/servers hosted in India (with Indian IP address).</w:t>
      </w:r>
    </w:p>
    <w:p w:rsidR="00AD04ED" w:rsidRPr="002F5D51" w:rsidRDefault="00AD04ED" w:rsidP="00B63CDA">
      <w:pPr>
        <w:pStyle w:val="ListParagraph"/>
        <w:numPr>
          <w:ilvl w:val="0"/>
          <w:numId w:val="12"/>
        </w:numPr>
        <w:spacing w:after="0" w:line="240" w:lineRule="auto"/>
        <w:ind w:left="540" w:hanging="450"/>
        <w:rPr>
          <w:rFonts w:cstheme="minorHAnsi"/>
        </w:rPr>
      </w:pPr>
      <w:r w:rsidRPr="00B63CDA">
        <w:rPr>
          <w:rFonts w:cstheme="minorHAnsi"/>
          <w:lang w:val="en-GB"/>
        </w:rPr>
        <w:t xml:space="preserve">A field resource can be queried for location only once in </w:t>
      </w:r>
      <w:r w:rsidRPr="000A7E6B">
        <w:rPr>
          <w:rFonts w:cstheme="minorHAnsi"/>
          <w:lang w:val="en-GB"/>
        </w:rPr>
        <w:t>1</w:t>
      </w:r>
      <w:r w:rsidR="002F5D51" w:rsidRPr="000A7E6B">
        <w:rPr>
          <w:rFonts w:cstheme="minorHAnsi"/>
          <w:lang w:val="en-GB"/>
        </w:rPr>
        <w:t>5</w:t>
      </w:r>
      <w:r w:rsidRPr="000A7E6B">
        <w:rPr>
          <w:rFonts w:cstheme="minorHAnsi"/>
          <w:lang w:val="en-GB"/>
        </w:rPr>
        <w:t xml:space="preserve"> minutes</w:t>
      </w:r>
      <w:r w:rsidRPr="00B63CDA">
        <w:rPr>
          <w:rFonts w:cstheme="minorHAnsi"/>
          <w:lang w:val="en-GB"/>
        </w:rPr>
        <w:t xml:space="preserve"> such that the overall load is evenly distributed across the </w:t>
      </w:r>
      <w:r w:rsidR="002F5D51" w:rsidRPr="000A7E6B">
        <w:rPr>
          <w:rFonts w:cstheme="minorHAnsi"/>
          <w:lang w:val="en-GB"/>
        </w:rPr>
        <w:t>15</w:t>
      </w:r>
      <w:r w:rsidRPr="000A7E6B">
        <w:rPr>
          <w:rFonts w:cstheme="minorHAnsi"/>
          <w:lang w:val="en-GB"/>
        </w:rPr>
        <w:t xml:space="preserve"> minutes</w:t>
      </w:r>
      <w:r w:rsidRPr="00B63CDA">
        <w:rPr>
          <w:rFonts w:cstheme="minorHAnsi"/>
          <w:lang w:val="en-GB"/>
        </w:rPr>
        <w:t xml:space="preserve"> interval.</w:t>
      </w:r>
    </w:p>
    <w:p w:rsidR="002F5D51" w:rsidRPr="00B63CDA" w:rsidRDefault="002F5D51" w:rsidP="00B63CDA">
      <w:pPr>
        <w:pStyle w:val="ListParagraph"/>
        <w:numPr>
          <w:ilvl w:val="0"/>
          <w:numId w:val="12"/>
        </w:numPr>
        <w:spacing w:after="0" w:line="240" w:lineRule="auto"/>
        <w:ind w:left="540" w:hanging="450"/>
        <w:rPr>
          <w:rFonts w:cstheme="minorHAnsi"/>
        </w:rPr>
      </w:pPr>
      <w:r>
        <w:rPr>
          <w:rFonts w:cstheme="minorHAnsi"/>
          <w:lang w:val="en-GB"/>
        </w:rPr>
        <w:t>Location accuracy is dependent on location information provided by mobile operators.</w:t>
      </w:r>
    </w:p>
    <w:p w:rsidR="00AD04ED" w:rsidRDefault="002F5D51" w:rsidP="00B63CDA">
      <w:pPr>
        <w:pStyle w:val="ListParagraph"/>
        <w:numPr>
          <w:ilvl w:val="0"/>
          <w:numId w:val="12"/>
        </w:numPr>
        <w:spacing w:after="0" w:line="240" w:lineRule="auto"/>
        <w:ind w:left="540" w:hanging="450"/>
        <w:rPr>
          <w:rFonts w:cstheme="minorHAnsi"/>
        </w:rPr>
      </w:pPr>
      <w:r>
        <w:rPr>
          <w:rFonts w:cstheme="minorHAnsi"/>
        </w:rPr>
        <w:t>C</w:t>
      </w:r>
      <w:r w:rsidR="00AD04ED" w:rsidRPr="00B63CDA">
        <w:rPr>
          <w:rFonts w:cstheme="minorHAnsi"/>
        </w:rPr>
        <w:t xml:space="preserve">onsent from </w:t>
      </w:r>
      <w:r>
        <w:rPr>
          <w:rFonts w:cstheme="minorHAnsi"/>
        </w:rPr>
        <w:t xml:space="preserve">subscriber </w:t>
      </w:r>
      <w:r w:rsidR="00AD04ED" w:rsidRPr="00B63CDA">
        <w:rPr>
          <w:rFonts w:cstheme="minorHAnsi"/>
        </w:rPr>
        <w:t>will be required as per regulatory/telecom operator guidelines</w:t>
      </w:r>
      <w:r w:rsidR="000A7E6B">
        <w:rPr>
          <w:rFonts w:cstheme="minorHAnsi"/>
        </w:rPr>
        <w:t>.</w:t>
      </w:r>
    </w:p>
    <w:p w:rsidR="000A7E6B" w:rsidRPr="00B63CDA" w:rsidRDefault="000A7E6B" w:rsidP="00B63CDA">
      <w:pPr>
        <w:pStyle w:val="ListParagraph"/>
        <w:numPr>
          <w:ilvl w:val="0"/>
          <w:numId w:val="12"/>
        </w:numPr>
        <w:spacing w:after="0" w:line="240" w:lineRule="auto"/>
        <w:ind w:left="540" w:hanging="450"/>
        <w:rPr>
          <w:rFonts w:cstheme="minorHAnsi"/>
        </w:rPr>
      </w:pPr>
      <w:r>
        <w:rPr>
          <w:rFonts w:cstheme="minorHAnsi"/>
        </w:rPr>
        <w:lastRenderedPageBreak/>
        <w:t>Limit for getting location of multiple MSISDN/mobile numbers in a single query is capped to 10 (wherever applicable).</w:t>
      </w:r>
    </w:p>
    <w:p w:rsidR="00AD04ED" w:rsidRPr="00B63CDA" w:rsidRDefault="00740AC0" w:rsidP="00B63CDA">
      <w:pPr>
        <w:pStyle w:val="ListParagraph"/>
        <w:numPr>
          <w:ilvl w:val="0"/>
          <w:numId w:val="12"/>
        </w:numPr>
        <w:spacing w:after="0" w:line="240" w:lineRule="auto"/>
        <w:ind w:left="540" w:hanging="450"/>
        <w:rPr>
          <w:rFonts w:cstheme="minorHAnsi"/>
          <w:lang w:val="en-GB"/>
        </w:rPr>
      </w:pPr>
      <w:r w:rsidRPr="00B63CDA">
        <w:rPr>
          <w:rFonts w:cstheme="minorHAnsi"/>
          <w:highlight w:val="yellow"/>
          <w:lang w:val="en-GB"/>
        </w:rPr>
        <w:t>&lt;customer name&gt;</w:t>
      </w:r>
      <w:r w:rsidRPr="00B63CDA">
        <w:rPr>
          <w:rFonts w:cstheme="minorHAnsi"/>
          <w:lang w:val="en-GB"/>
        </w:rPr>
        <w:t xml:space="preserve"> </w:t>
      </w:r>
      <w:r w:rsidR="00AD04ED" w:rsidRPr="00B63CDA">
        <w:rPr>
          <w:rFonts w:cstheme="minorHAnsi"/>
          <w:lang w:val="en-GB"/>
        </w:rPr>
        <w:t xml:space="preserve">and any users of the end solution will need to comply with the Legal Notices and Acceptable Use Policies as defined by Accelerite, based on what is followed by </w:t>
      </w:r>
      <w:r w:rsidR="002F5D51">
        <w:rPr>
          <w:rFonts w:cstheme="minorHAnsi"/>
          <w:lang w:val="en-GB"/>
        </w:rPr>
        <w:t xml:space="preserve">mobile operators </w:t>
      </w:r>
      <w:r w:rsidR="00AD04ED" w:rsidRPr="00B63CDA">
        <w:rPr>
          <w:rFonts w:cstheme="minorHAnsi"/>
          <w:lang w:val="en-GB"/>
        </w:rPr>
        <w:t>in the country, and as communicated by Accelerite.</w:t>
      </w:r>
    </w:p>
    <w:p w:rsidR="00AD04ED" w:rsidRPr="00B63CDA" w:rsidRDefault="00740AC0" w:rsidP="00B63CDA">
      <w:pPr>
        <w:pStyle w:val="ListParagraph"/>
        <w:numPr>
          <w:ilvl w:val="0"/>
          <w:numId w:val="12"/>
        </w:numPr>
        <w:spacing w:after="0" w:line="240" w:lineRule="auto"/>
        <w:ind w:left="540" w:hanging="450"/>
        <w:rPr>
          <w:rFonts w:cstheme="minorHAnsi"/>
        </w:rPr>
      </w:pPr>
      <w:r w:rsidRPr="00B63CDA">
        <w:rPr>
          <w:rFonts w:cstheme="minorHAnsi"/>
        </w:rPr>
        <w:t xml:space="preserve">Any </w:t>
      </w:r>
      <w:r w:rsidR="00AD04ED" w:rsidRPr="00B63CDA">
        <w:rPr>
          <w:rFonts w:cstheme="minorHAnsi"/>
        </w:rPr>
        <w:t>specific additional requirements will need to be discussed separately.</w:t>
      </w:r>
    </w:p>
    <w:p w:rsidR="00AD04ED" w:rsidRPr="00B63CDA" w:rsidRDefault="00AD04ED" w:rsidP="00B63CDA">
      <w:pPr>
        <w:pStyle w:val="ListParagraph"/>
        <w:numPr>
          <w:ilvl w:val="0"/>
          <w:numId w:val="12"/>
        </w:numPr>
        <w:spacing w:after="0" w:line="240" w:lineRule="auto"/>
        <w:ind w:left="540" w:hanging="450"/>
        <w:rPr>
          <w:rFonts w:cstheme="minorHAnsi"/>
        </w:rPr>
      </w:pPr>
      <w:r w:rsidRPr="00B63CDA">
        <w:rPr>
          <w:rFonts w:cstheme="minorHAnsi"/>
        </w:rPr>
        <w:t>Either party may terminate the agreement with a 30 day notice.</w:t>
      </w:r>
    </w:p>
    <w:p w:rsidR="00AD04ED" w:rsidRPr="00B63CDA" w:rsidRDefault="00AD04ED" w:rsidP="00B63CDA">
      <w:pPr>
        <w:pStyle w:val="ListParagraph"/>
        <w:numPr>
          <w:ilvl w:val="0"/>
          <w:numId w:val="12"/>
        </w:numPr>
        <w:spacing w:after="0" w:line="240" w:lineRule="auto"/>
        <w:ind w:left="540" w:hanging="450"/>
        <w:rPr>
          <w:rFonts w:cstheme="minorHAnsi"/>
        </w:rPr>
      </w:pPr>
      <w:r w:rsidRPr="00B63CDA">
        <w:rPr>
          <w:rFonts w:cstheme="minorHAnsi"/>
        </w:rPr>
        <w:t>This proposal and budgetary quote may be revised if any of the assumptions and/or terms are invalidated/changed.</w:t>
      </w:r>
    </w:p>
    <w:p w:rsidR="00AD04ED" w:rsidRPr="00B63CDA" w:rsidRDefault="00AD04ED" w:rsidP="00B63CDA">
      <w:pPr>
        <w:pStyle w:val="ListParagraph"/>
        <w:numPr>
          <w:ilvl w:val="0"/>
          <w:numId w:val="12"/>
        </w:numPr>
        <w:spacing w:after="0" w:line="240" w:lineRule="auto"/>
        <w:ind w:left="540" w:hanging="450"/>
        <w:rPr>
          <w:rFonts w:cstheme="minorHAnsi"/>
        </w:rPr>
      </w:pPr>
      <w:r w:rsidRPr="00B63CDA">
        <w:rPr>
          <w:rFonts w:cstheme="minorHAnsi"/>
        </w:rPr>
        <w:t xml:space="preserve">The quoted price is exclusive of all applicable taxes. </w:t>
      </w:r>
    </w:p>
    <w:p w:rsidR="00AD04ED" w:rsidRDefault="00AD04ED" w:rsidP="00B63CDA">
      <w:pPr>
        <w:pStyle w:val="ListParagraph"/>
        <w:numPr>
          <w:ilvl w:val="0"/>
          <w:numId w:val="12"/>
        </w:numPr>
        <w:spacing w:after="0" w:line="240" w:lineRule="auto"/>
        <w:ind w:left="540" w:hanging="450"/>
        <w:rPr>
          <w:rFonts w:cstheme="minorHAnsi"/>
        </w:rPr>
      </w:pPr>
      <w:r w:rsidRPr="00B63CDA">
        <w:rPr>
          <w:rFonts w:cstheme="minorHAnsi"/>
        </w:rPr>
        <w:t xml:space="preserve">This proposal expires on </w:t>
      </w:r>
      <w:r w:rsidR="00740AC0" w:rsidRPr="00B63CDA">
        <w:rPr>
          <w:rFonts w:cstheme="minorHAnsi"/>
          <w:highlight w:val="yellow"/>
        </w:rPr>
        <w:t>&lt;&gt;</w:t>
      </w:r>
      <w:r w:rsidR="00DD29A7">
        <w:rPr>
          <w:rFonts w:cstheme="minorHAnsi"/>
        </w:rPr>
        <w:t>.</w:t>
      </w:r>
    </w:p>
    <w:p w:rsidR="00DD29A7" w:rsidRDefault="00DD29A7" w:rsidP="00B63CDA">
      <w:pPr>
        <w:pStyle w:val="Heading3"/>
        <w:jc w:val="both"/>
        <w:rPr>
          <w:color w:val="000000" w:themeColor="text1"/>
        </w:rPr>
      </w:pPr>
      <w:r w:rsidRPr="00B63CDA">
        <w:rPr>
          <w:color w:val="000000" w:themeColor="text1"/>
        </w:rPr>
        <w:t>Support terms and SLA</w:t>
      </w:r>
    </w:p>
    <w:p w:rsidR="00695428" w:rsidRDefault="00695428" w:rsidP="00695428">
      <w:pPr>
        <w:rPr>
          <w:lang w:eastAsia="ar-SA"/>
        </w:rPr>
      </w:pPr>
      <w:r w:rsidRPr="00275464">
        <w:rPr>
          <w:b/>
          <w:bCs/>
          <w:lang w:eastAsia="ar-SA"/>
        </w:rPr>
        <w:t>Severity 1</w:t>
      </w:r>
      <w:r>
        <w:rPr>
          <w:b/>
          <w:bCs/>
          <w:lang w:eastAsia="ar-SA"/>
        </w:rPr>
        <w:t xml:space="preserve"> - </w:t>
      </w:r>
      <w:r w:rsidRPr="00275464">
        <w:rPr>
          <w:b/>
          <w:bCs/>
          <w:lang w:eastAsia="ar-SA"/>
        </w:rPr>
        <w:t>Critical: production system is down</w:t>
      </w:r>
      <w:r>
        <w:rPr>
          <w:lang w:eastAsia="ar-SA"/>
        </w:rPr>
        <w:t xml:space="preserve"> – The product is unusable, resulting in a total disruption of work or other critical impact on operations. No workaround is available. Newly received cases will be assessed through discussions with customers to confirm that they fulfill the criteria, and may be downgraded in priority if they do not.</w:t>
      </w:r>
    </w:p>
    <w:p w:rsidR="00695428" w:rsidRDefault="00695428" w:rsidP="00695428">
      <w:pPr>
        <w:rPr>
          <w:b/>
          <w:bCs/>
          <w:lang w:eastAsia="ar-SA"/>
        </w:rPr>
      </w:pPr>
      <w:r>
        <w:rPr>
          <w:b/>
          <w:bCs/>
          <w:lang w:eastAsia="ar-SA"/>
        </w:rPr>
        <w:t xml:space="preserve">Severity 2 – Serious: major feature/function failure – </w:t>
      </w:r>
      <w:r w:rsidRPr="00275464">
        <w:rPr>
          <w:lang w:eastAsia="ar-SA"/>
        </w:rPr>
        <w:t>Operations</w:t>
      </w:r>
      <w:r>
        <w:rPr>
          <w:lang w:eastAsia="ar-SA"/>
        </w:rPr>
        <w:t xml:space="preserve"> are</w:t>
      </w:r>
      <w:r w:rsidRPr="00275464">
        <w:rPr>
          <w:lang w:eastAsia="ar-SA"/>
        </w:rPr>
        <w:t xml:space="preserve"> </w:t>
      </w:r>
      <w:r>
        <w:rPr>
          <w:lang w:eastAsia="ar-SA"/>
        </w:rPr>
        <w:t>severely restricted. A workaround is available.</w:t>
      </w:r>
      <w:r>
        <w:rPr>
          <w:b/>
          <w:bCs/>
          <w:lang w:eastAsia="ar-SA"/>
        </w:rPr>
        <w:t xml:space="preserve"> </w:t>
      </w:r>
      <w:r>
        <w:rPr>
          <w:b/>
          <w:bCs/>
          <w:lang w:eastAsia="ar-SA"/>
        </w:rPr>
        <w:tab/>
      </w:r>
    </w:p>
    <w:p w:rsidR="00695428" w:rsidRDefault="00695428" w:rsidP="00695428">
      <w:pPr>
        <w:rPr>
          <w:lang w:eastAsia="ar-SA"/>
        </w:rPr>
      </w:pPr>
      <w:r w:rsidRPr="00275464">
        <w:rPr>
          <w:b/>
          <w:bCs/>
          <w:lang w:eastAsia="ar-SA"/>
        </w:rPr>
        <w:t>Severity 3 – Medium: minor feature/function failure</w:t>
      </w:r>
      <w:r>
        <w:rPr>
          <w:lang w:eastAsia="ar-SA"/>
        </w:rPr>
        <w:t xml:space="preserve"> – The product does not operate as designed, there is a minor impact on usage, and an acceptable workaround deployed.</w:t>
      </w:r>
    </w:p>
    <w:p w:rsidR="00695428" w:rsidRDefault="00695428" w:rsidP="00695428">
      <w:pPr>
        <w:rPr>
          <w:lang w:eastAsia="ar-SA"/>
        </w:rPr>
      </w:pPr>
      <w:r w:rsidRPr="00AD47C4">
        <w:rPr>
          <w:b/>
          <w:bCs/>
          <w:lang w:eastAsia="ar-SA"/>
        </w:rPr>
        <w:t>Severity 4 – Low: minor problem</w:t>
      </w:r>
      <w:r>
        <w:rPr>
          <w:lang w:eastAsia="ar-SA"/>
        </w:rPr>
        <w:t xml:space="preserve"> – This can be classified as a request for documentation, general information, enhancement request etc.</w:t>
      </w:r>
    </w:p>
    <w:tbl>
      <w:tblPr>
        <w:tblStyle w:val="LightList-Accent5"/>
        <w:tblW w:w="9256" w:type="dxa"/>
        <w:tblLook w:val="04A0" w:firstRow="1" w:lastRow="0" w:firstColumn="1" w:lastColumn="0" w:noHBand="0" w:noVBand="1"/>
      </w:tblPr>
      <w:tblGrid>
        <w:gridCol w:w="3438"/>
        <w:gridCol w:w="3000"/>
        <w:gridCol w:w="2818"/>
      </w:tblGrid>
      <w:tr w:rsidR="00695428" w:rsidRPr="00785443" w:rsidTr="00997244">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438" w:type="dxa"/>
            <w:vAlign w:val="center"/>
            <w:hideMark/>
          </w:tcPr>
          <w:p w:rsidR="00695428" w:rsidRPr="00785443" w:rsidRDefault="00695428" w:rsidP="00695428">
            <w:pPr>
              <w:rPr>
                <w:lang w:eastAsia="ar-SA"/>
              </w:rPr>
            </w:pPr>
            <w:r w:rsidRPr="00785443">
              <w:rPr>
                <w:lang w:eastAsia="ar-SA"/>
              </w:rPr>
              <w:t>Response Time</w:t>
            </w:r>
          </w:p>
        </w:tc>
        <w:tc>
          <w:tcPr>
            <w:tcW w:w="3000" w:type="dxa"/>
            <w:vAlign w:val="center"/>
            <w:hideMark/>
          </w:tcPr>
          <w:p w:rsidR="00695428" w:rsidRPr="00785443" w:rsidRDefault="00695428" w:rsidP="00695428">
            <w:pPr>
              <w:cnfStyle w:val="100000000000" w:firstRow="1" w:lastRow="0" w:firstColumn="0" w:lastColumn="0" w:oddVBand="0" w:evenVBand="0" w:oddHBand="0" w:evenHBand="0" w:firstRowFirstColumn="0" w:firstRowLastColumn="0" w:lastRowFirstColumn="0" w:lastRowLastColumn="0"/>
              <w:rPr>
                <w:lang w:eastAsia="ar-SA"/>
              </w:rPr>
            </w:pPr>
            <w:r w:rsidRPr="00785443">
              <w:rPr>
                <w:lang w:eastAsia="ar-SA"/>
              </w:rPr>
              <w:t>Initial Response</w:t>
            </w:r>
          </w:p>
        </w:tc>
        <w:tc>
          <w:tcPr>
            <w:tcW w:w="2818" w:type="dxa"/>
            <w:vAlign w:val="center"/>
            <w:hideMark/>
          </w:tcPr>
          <w:p w:rsidR="00695428" w:rsidRPr="00785443" w:rsidRDefault="00695428" w:rsidP="00695428">
            <w:pPr>
              <w:cnfStyle w:val="100000000000" w:firstRow="1" w:lastRow="0" w:firstColumn="0" w:lastColumn="0" w:oddVBand="0" w:evenVBand="0" w:oddHBand="0" w:evenHBand="0" w:firstRowFirstColumn="0" w:firstRowLastColumn="0" w:lastRowFirstColumn="0" w:lastRowLastColumn="0"/>
              <w:rPr>
                <w:lang w:eastAsia="ar-SA"/>
              </w:rPr>
            </w:pPr>
            <w:r w:rsidRPr="00785443">
              <w:rPr>
                <w:lang w:eastAsia="ar-SA"/>
              </w:rPr>
              <w:t>Ongoing Response</w:t>
            </w:r>
          </w:p>
        </w:tc>
      </w:tr>
      <w:tr w:rsidR="00695428" w:rsidRPr="00785443" w:rsidTr="00997244">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438" w:type="dxa"/>
            <w:vAlign w:val="center"/>
            <w:hideMark/>
          </w:tcPr>
          <w:p w:rsidR="00695428" w:rsidRPr="00785443" w:rsidRDefault="00695428" w:rsidP="00695428">
            <w:pPr>
              <w:rPr>
                <w:lang w:eastAsia="ar-SA"/>
              </w:rPr>
            </w:pPr>
            <w:r w:rsidRPr="00785443">
              <w:rPr>
                <w:lang w:eastAsia="ar-SA"/>
              </w:rPr>
              <w:t>Severity 1</w:t>
            </w:r>
          </w:p>
        </w:tc>
        <w:tc>
          <w:tcPr>
            <w:tcW w:w="3000" w:type="dxa"/>
            <w:vAlign w:val="center"/>
            <w:hideMark/>
          </w:tcPr>
          <w:p w:rsidR="00695428" w:rsidRPr="00785443" w:rsidRDefault="00695428" w:rsidP="00695428">
            <w:pPr>
              <w:cnfStyle w:val="000000100000" w:firstRow="0" w:lastRow="0" w:firstColumn="0" w:lastColumn="0" w:oddVBand="0" w:evenVBand="0" w:oddHBand="1" w:evenHBand="0" w:firstRowFirstColumn="0" w:firstRowLastColumn="0" w:lastRowFirstColumn="0" w:lastRowLastColumn="0"/>
              <w:rPr>
                <w:lang w:eastAsia="ar-SA"/>
              </w:rPr>
            </w:pPr>
            <w:r w:rsidRPr="00785443">
              <w:rPr>
                <w:lang w:eastAsia="ar-SA"/>
              </w:rPr>
              <w:t>1 hour</w:t>
            </w:r>
          </w:p>
        </w:tc>
        <w:tc>
          <w:tcPr>
            <w:tcW w:w="2818" w:type="dxa"/>
            <w:vAlign w:val="center"/>
            <w:hideMark/>
          </w:tcPr>
          <w:p w:rsidR="00695428" w:rsidRPr="00785443" w:rsidRDefault="00695428" w:rsidP="00695428">
            <w:pPr>
              <w:cnfStyle w:val="000000100000" w:firstRow="0" w:lastRow="0" w:firstColumn="0" w:lastColumn="0" w:oddVBand="0" w:evenVBand="0" w:oddHBand="1" w:evenHBand="0" w:firstRowFirstColumn="0" w:firstRowLastColumn="0" w:lastRowFirstColumn="0" w:lastRowLastColumn="0"/>
              <w:rPr>
                <w:lang w:eastAsia="ar-SA"/>
              </w:rPr>
            </w:pPr>
            <w:r w:rsidRPr="00785443">
              <w:rPr>
                <w:lang w:eastAsia="ar-SA"/>
              </w:rPr>
              <w:t>2 hours</w:t>
            </w:r>
          </w:p>
        </w:tc>
      </w:tr>
      <w:tr w:rsidR="00695428" w:rsidRPr="00785443" w:rsidTr="00997244">
        <w:trPr>
          <w:trHeight w:val="444"/>
        </w:trPr>
        <w:tc>
          <w:tcPr>
            <w:cnfStyle w:val="001000000000" w:firstRow="0" w:lastRow="0" w:firstColumn="1" w:lastColumn="0" w:oddVBand="0" w:evenVBand="0" w:oddHBand="0" w:evenHBand="0" w:firstRowFirstColumn="0" w:firstRowLastColumn="0" w:lastRowFirstColumn="0" w:lastRowLastColumn="0"/>
            <w:tcW w:w="3438" w:type="dxa"/>
            <w:vAlign w:val="center"/>
            <w:hideMark/>
          </w:tcPr>
          <w:p w:rsidR="00695428" w:rsidRPr="00785443" w:rsidRDefault="00695428" w:rsidP="00695428">
            <w:pPr>
              <w:rPr>
                <w:lang w:eastAsia="ar-SA"/>
              </w:rPr>
            </w:pPr>
            <w:r w:rsidRPr="00785443">
              <w:rPr>
                <w:lang w:eastAsia="ar-SA"/>
              </w:rPr>
              <w:t>Severity 2</w:t>
            </w:r>
          </w:p>
        </w:tc>
        <w:tc>
          <w:tcPr>
            <w:tcW w:w="3000" w:type="dxa"/>
            <w:vAlign w:val="center"/>
            <w:hideMark/>
          </w:tcPr>
          <w:p w:rsidR="00695428" w:rsidRPr="00785443" w:rsidRDefault="00695428" w:rsidP="00695428">
            <w:pPr>
              <w:cnfStyle w:val="000000000000" w:firstRow="0" w:lastRow="0" w:firstColumn="0" w:lastColumn="0" w:oddVBand="0" w:evenVBand="0" w:oddHBand="0" w:evenHBand="0" w:firstRowFirstColumn="0" w:firstRowLastColumn="0" w:lastRowFirstColumn="0" w:lastRowLastColumn="0"/>
              <w:rPr>
                <w:lang w:eastAsia="ar-SA"/>
              </w:rPr>
            </w:pPr>
            <w:r>
              <w:rPr>
                <w:lang w:eastAsia="ar-SA"/>
              </w:rPr>
              <w:t>4</w:t>
            </w:r>
            <w:r w:rsidRPr="00785443">
              <w:rPr>
                <w:lang w:eastAsia="ar-SA"/>
              </w:rPr>
              <w:t xml:space="preserve"> hour</w:t>
            </w:r>
            <w:r>
              <w:rPr>
                <w:lang w:eastAsia="ar-SA"/>
              </w:rPr>
              <w:t>s</w:t>
            </w:r>
          </w:p>
        </w:tc>
        <w:tc>
          <w:tcPr>
            <w:tcW w:w="2818" w:type="dxa"/>
            <w:vAlign w:val="center"/>
            <w:hideMark/>
          </w:tcPr>
          <w:p w:rsidR="00695428" w:rsidRPr="00785443" w:rsidRDefault="00695428" w:rsidP="00695428">
            <w:pPr>
              <w:cnfStyle w:val="000000000000" w:firstRow="0" w:lastRow="0" w:firstColumn="0" w:lastColumn="0" w:oddVBand="0" w:evenVBand="0" w:oddHBand="0" w:evenHBand="0" w:firstRowFirstColumn="0" w:firstRowLastColumn="0" w:lastRowFirstColumn="0" w:lastRowLastColumn="0"/>
              <w:rPr>
                <w:lang w:eastAsia="ar-SA"/>
              </w:rPr>
            </w:pPr>
            <w:r w:rsidRPr="00785443">
              <w:rPr>
                <w:lang w:eastAsia="ar-SA"/>
              </w:rPr>
              <w:t>4 hours</w:t>
            </w:r>
          </w:p>
        </w:tc>
      </w:tr>
      <w:tr w:rsidR="00695428" w:rsidRPr="00785443" w:rsidTr="00997244">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438" w:type="dxa"/>
            <w:vAlign w:val="center"/>
            <w:hideMark/>
          </w:tcPr>
          <w:p w:rsidR="00695428" w:rsidRPr="00785443" w:rsidRDefault="00695428" w:rsidP="00695428">
            <w:pPr>
              <w:rPr>
                <w:lang w:eastAsia="ar-SA"/>
              </w:rPr>
            </w:pPr>
            <w:r w:rsidRPr="00785443">
              <w:rPr>
                <w:lang w:eastAsia="ar-SA"/>
              </w:rPr>
              <w:t>Severity 3</w:t>
            </w:r>
          </w:p>
        </w:tc>
        <w:tc>
          <w:tcPr>
            <w:tcW w:w="3000" w:type="dxa"/>
            <w:vAlign w:val="center"/>
            <w:hideMark/>
          </w:tcPr>
          <w:p w:rsidR="00695428" w:rsidRPr="00785443" w:rsidRDefault="00695428" w:rsidP="00695428">
            <w:pPr>
              <w:cnfStyle w:val="000000100000" w:firstRow="0" w:lastRow="0" w:firstColumn="0" w:lastColumn="0" w:oddVBand="0" w:evenVBand="0" w:oddHBand="1" w:evenHBand="0" w:firstRowFirstColumn="0" w:firstRowLastColumn="0" w:lastRowFirstColumn="0" w:lastRowLastColumn="0"/>
              <w:rPr>
                <w:lang w:eastAsia="ar-SA"/>
              </w:rPr>
            </w:pPr>
            <w:r>
              <w:rPr>
                <w:lang w:eastAsia="ar-SA"/>
              </w:rPr>
              <w:t>6</w:t>
            </w:r>
            <w:r w:rsidRPr="00785443">
              <w:rPr>
                <w:lang w:eastAsia="ar-SA"/>
              </w:rPr>
              <w:t xml:space="preserve"> </w:t>
            </w:r>
            <w:r>
              <w:rPr>
                <w:lang w:eastAsia="ar-SA"/>
              </w:rPr>
              <w:t>hours</w:t>
            </w:r>
          </w:p>
        </w:tc>
        <w:tc>
          <w:tcPr>
            <w:tcW w:w="2818" w:type="dxa"/>
            <w:vAlign w:val="center"/>
            <w:hideMark/>
          </w:tcPr>
          <w:p w:rsidR="00695428" w:rsidRPr="00785443" w:rsidRDefault="00695428" w:rsidP="00695428">
            <w:pPr>
              <w:cnfStyle w:val="000000100000" w:firstRow="0" w:lastRow="0" w:firstColumn="0" w:lastColumn="0" w:oddVBand="0" w:evenVBand="0" w:oddHBand="1" w:evenHBand="0" w:firstRowFirstColumn="0" w:firstRowLastColumn="0" w:lastRowFirstColumn="0" w:lastRowLastColumn="0"/>
              <w:rPr>
                <w:lang w:eastAsia="ar-SA"/>
              </w:rPr>
            </w:pPr>
            <w:r w:rsidRPr="00785443">
              <w:rPr>
                <w:lang w:eastAsia="ar-SA"/>
              </w:rPr>
              <w:t>1 business day</w:t>
            </w:r>
          </w:p>
        </w:tc>
      </w:tr>
      <w:tr w:rsidR="00695428" w:rsidRPr="00785443" w:rsidTr="00997244">
        <w:trPr>
          <w:trHeight w:val="444"/>
        </w:trPr>
        <w:tc>
          <w:tcPr>
            <w:cnfStyle w:val="001000000000" w:firstRow="0" w:lastRow="0" w:firstColumn="1" w:lastColumn="0" w:oddVBand="0" w:evenVBand="0" w:oddHBand="0" w:evenHBand="0" w:firstRowFirstColumn="0" w:firstRowLastColumn="0" w:lastRowFirstColumn="0" w:lastRowLastColumn="0"/>
            <w:tcW w:w="3438" w:type="dxa"/>
            <w:vAlign w:val="center"/>
            <w:hideMark/>
          </w:tcPr>
          <w:p w:rsidR="00695428" w:rsidRPr="00785443" w:rsidRDefault="00695428" w:rsidP="00695428">
            <w:pPr>
              <w:rPr>
                <w:lang w:eastAsia="ar-SA"/>
              </w:rPr>
            </w:pPr>
            <w:r w:rsidRPr="00785443">
              <w:rPr>
                <w:lang w:eastAsia="ar-SA"/>
              </w:rPr>
              <w:t>Severity 4</w:t>
            </w:r>
          </w:p>
        </w:tc>
        <w:tc>
          <w:tcPr>
            <w:tcW w:w="3000" w:type="dxa"/>
            <w:vAlign w:val="center"/>
            <w:hideMark/>
          </w:tcPr>
          <w:p w:rsidR="00695428" w:rsidRPr="00785443" w:rsidRDefault="00695428" w:rsidP="00695428">
            <w:pPr>
              <w:cnfStyle w:val="000000000000" w:firstRow="0" w:lastRow="0" w:firstColumn="0" w:lastColumn="0" w:oddVBand="0" w:evenVBand="0" w:oddHBand="0" w:evenHBand="0" w:firstRowFirstColumn="0" w:firstRowLastColumn="0" w:lastRowFirstColumn="0" w:lastRowLastColumn="0"/>
              <w:rPr>
                <w:lang w:eastAsia="ar-SA"/>
              </w:rPr>
            </w:pPr>
            <w:r>
              <w:rPr>
                <w:lang w:eastAsia="ar-SA"/>
              </w:rPr>
              <w:t>1 business day</w:t>
            </w:r>
          </w:p>
        </w:tc>
        <w:tc>
          <w:tcPr>
            <w:tcW w:w="2818" w:type="dxa"/>
            <w:vAlign w:val="center"/>
            <w:hideMark/>
          </w:tcPr>
          <w:p w:rsidR="00695428" w:rsidRPr="00785443" w:rsidRDefault="00695428" w:rsidP="00695428">
            <w:pPr>
              <w:cnfStyle w:val="000000000000" w:firstRow="0" w:lastRow="0" w:firstColumn="0" w:lastColumn="0" w:oddVBand="0" w:evenVBand="0" w:oddHBand="0" w:evenHBand="0" w:firstRowFirstColumn="0" w:firstRowLastColumn="0" w:lastRowFirstColumn="0" w:lastRowLastColumn="0"/>
              <w:rPr>
                <w:lang w:eastAsia="ar-SA"/>
              </w:rPr>
            </w:pPr>
            <w:r>
              <w:rPr>
                <w:lang w:eastAsia="ar-SA"/>
              </w:rPr>
              <w:t>5</w:t>
            </w:r>
            <w:r w:rsidRPr="00785443">
              <w:rPr>
                <w:lang w:eastAsia="ar-SA"/>
              </w:rPr>
              <w:t xml:space="preserve"> business days</w:t>
            </w:r>
          </w:p>
        </w:tc>
      </w:tr>
    </w:tbl>
    <w:p w:rsidR="00DD29A7" w:rsidRPr="00B63CDA" w:rsidRDefault="00DD29A7" w:rsidP="00B63CDA">
      <w:pPr>
        <w:pStyle w:val="Heading3"/>
        <w:jc w:val="both"/>
        <w:rPr>
          <w:b w:val="0"/>
          <w:bCs w:val="0"/>
          <w:color w:val="000000" w:themeColor="text1"/>
        </w:rPr>
      </w:pPr>
      <w:r w:rsidRPr="00B63CDA">
        <w:rPr>
          <w:color w:val="000000" w:themeColor="text1"/>
        </w:rPr>
        <w:t>Support Coverage</w:t>
      </w:r>
    </w:p>
    <w:tbl>
      <w:tblPr>
        <w:tblStyle w:val="LightList-Accent5"/>
        <w:tblW w:w="9239" w:type="dxa"/>
        <w:tblLook w:val="04A0" w:firstRow="1" w:lastRow="0" w:firstColumn="1" w:lastColumn="0" w:noHBand="0" w:noVBand="1"/>
      </w:tblPr>
      <w:tblGrid>
        <w:gridCol w:w="2415"/>
        <w:gridCol w:w="4199"/>
        <w:gridCol w:w="2625"/>
      </w:tblGrid>
      <w:tr w:rsidR="00695428" w:rsidRPr="00695428" w:rsidTr="009B696E">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415" w:type="dxa"/>
            <w:vAlign w:val="center"/>
            <w:hideMark/>
          </w:tcPr>
          <w:p w:rsidR="00DD29A7" w:rsidRPr="00695428" w:rsidRDefault="00DD29A7" w:rsidP="00E94D9F">
            <w:pPr>
              <w:spacing w:line="276" w:lineRule="auto"/>
              <w:rPr>
                <w:rFonts w:eastAsia="Times New Roman" w:cs="Arial"/>
                <w:lang w:val="en-IN" w:eastAsia="en-IN"/>
              </w:rPr>
            </w:pPr>
            <w:r w:rsidRPr="00695428">
              <w:rPr>
                <w:rFonts w:eastAsiaTheme="minorEastAsia"/>
                <w:kern w:val="24"/>
                <w:lang w:eastAsia="en-IN"/>
              </w:rPr>
              <w:t>Issue</w:t>
            </w:r>
          </w:p>
        </w:tc>
        <w:tc>
          <w:tcPr>
            <w:tcW w:w="4199" w:type="dxa"/>
            <w:vAlign w:val="center"/>
            <w:hideMark/>
          </w:tcPr>
          <w:p w:rsidR="00DD29A7" w:rsidRPr="00695428" w:rsidRDefault="00DD29A7" w:rsidP="00E94D9F">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Arial"/>
                <w:lang w:val="en-IN" w:eastAsia="en-IN"/>
              </w:rPr>
            </w:pPr>
            <w:r w:rsidRPr="00695428">
              <w:rPr>
                <w:rFonts w:eastAsia="Times New Roman" w:cs="Open Sans"/>
                <w:kern w:val="24"/>
                <w:lang w:eastAsia="en-IN"/>
              </w:rPr>
              <w:t>Support Timings</w:t>
            </w:r>
          </w:p>
        </w:tc>
        <w:tc>
          <w:tcPr>
            <w:tcW w:w="2625" w:type="dxa"/>
            <w:vAlign w:val="center"/>
            <w:hideMark/>
          </w:tcPr>
          <w:p w:rsidR="00DD29A7" w:rsidRPr="00695428" w:rsidRDefault="00DD29A7" w:rsidP="00E94D9F">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Arial"/>
                <w:lang w:val="en-IN" w:eastAsia="en-IN"/>
              </w:rPr>
            </w:pPr>
            <w:r w:rsidRPr="00695428">
              <w:rPr>
                <w:rFonts w:eastAsiaTheme="minorEastAsia"/>
                <w:kern w:val="24"/>
                <w:lang w:eastAsia="en-IN"/>
              </w:rPr>
              <w:t>Support Channel</w:t>
            </w:r>
          </w:p>
        </w:tc>
      </w:tr>
      <w:tr w:rsidR="00DD29A7" w:rsidRPr="00DD29A7" w:rsidTr="00695428">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415" w:type="dxa"/>
            <w:hideMark/>
          </w:tcPr>
          <w:p w:rsidR="00DD29A7" w:rsidRPr="00B63CDA" w:rsidRDefault="00DD29A7" w:rsidP="00B63CDA">
            <w:pPr>
              <w:spacing w:line="276" w:lineRule="auto"/>
              <w:jc w:val="both"/>
              <w:rPr>
                <w:rFonts w:eastAsia="Times New Roman" w:cs="Arial"/>
                <w:lang w:val="en-IN" w:eastAsia="en-IN"/>
              </w:rPr>
            </w:pPr>
            <w:r w:rsidRPr="00B63CDA">
              <w:rPr>
                <w:rFonts w:eastAsiaTheme="minorEastAsia"/>
                <w:kern w:val="24"/>
                <w:lang w:eastAsia="en-IN"/>
              </w:rPr>
              <w:t>Severity 1</w:t>
            </w:r>
          </w:p>
        </w:tc>
        <w:tc>
          <w:tcPr>
            <w:tcW w:w="4199" w:type="dxa"/>
            <w:hideMark/>
          </w:tcPr>
          <w:p w:rsidR="00DD29A7" w:rsidRPr="00B63CDA" w:rsidRDefault="00DD29A7" w:rsidP="00B63CD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lang w:val="en-IN" w:eastAsia="en-IN"/>
              </w:rPr>
            </w:pPr>
            <w:r w:rsidRPr="00B63CDA">
              <w:rPr>
                <w:rFonts w:eastAsiaTheme="minorEastAsia"/>
                <w:kern w:val="24"/>
                <w:lang w:eastAsia="en-IN"/>
              </w:rPr>
              <w:t>24x7, On call phone support.</w:t>
            </w:r>
          </w:p>
        </w:tc>
        <w:tc>
          <w:tcPr>
            <w:tcW w:w="2625" w:type="dxa"/>
            <w:hideMark/>
          </w:tcPr>
          <w:p w:rsidR="00DD29A7" w:rsidRPr="00B63CDA" w:rsidRDefault="00DD29A7" w:rsidP="00B63CDA">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lang w:val="en-IN" w:eastAsia="en-IN"/>
              </w:rPr>
            </w:pPr>
            <w:r w:rsidRPr="00B63CDA">
              <w:rPr>
                <w:rFonts w:eastAsiaTheme="minorEastAsia"/>
                <w:kern w:val="24"/>
                <w:lang w:eastAsia="en-IN"/>
              </w:rPr>
              <w:t>Phone</w:t>
            </w:r>
          </w:p>
        </w:tc>
      </w:tr>
      <w:tr w:rsidR="009B696E" w:rsidRPr="00DD29A7" w:rsidTr="009B696E">
        <w:trPr>
          <w:trHeight w:val="637"/>
        </w:trPr>
        <w:tc>
          <w:tcPr>
            <w:cnfStyle w:val="001000000000" w:firstRow="0" w:lastRow="0" w:firstColumn="1" w:lastColumn="0" w:oddVBand="0" w:evenVBand="0" w:oddHBand="0" w:evenHBand="0" w:firstRowFirstColumn="0" w:firstRowLastColumn="0" w:lastRowFirstColumn="0" w:lastRowLastColumn="0"/>
            <w:tcW w:w="2415" w:type="dxa"/>
            <w:hideMark/>
          </w:tcPr>
          <w:p w:rsidR="009B696E" w:rsidRPr="00B63CDA" w:rsidRDefault="009B696E" w:rsidP="00EF6088">
            <w:pPr>
              <w:spacing w:line="276" w:lineRule="auto"/>
              <w:jc w:val="both"/>
              <w:rPr>
                <w:rFonts w:eastAsia="Times New Roman" w:cs="Arial"/>
                <w:lang w:val="en-IN" w:eastAsia="en-IN"/>
              </w:rPr>
            </w:pPr>
            <w:r w:rsidRPr="00B63CDA">
              <w:rPr>
                <w:rFonts w:eastAsiaTheme="minorEastAsia"/>
                <w:kern w:val="24"/>
                <w:lang w:eastAsia="en-IN"/>
              </w:rPr>
              <w:t>Routine support</w:t>
            </w:r>
          </w:p>
        </w:tc>
        <w:tc>
          <w:tcPr>
            <w:tcW w:w="4199" w:type="dxa"/>
            <w:hideMark/>
          </w:tcPr>
          <w:p w:rsidR="009B696E" w:rsidRDefault="009B696E" w:rsidP="00EF608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EastAsia"/>
                <w:kern w:val="24"/>
                <w:lang w:eastAsia="en-IN"/>
              </w:rPr>
            </w:pPr>
            <w:r w:rsidRPr="00B021FC">
              <w:rPr>
                <w:rFonts w:eastAsiaTheme="minorEastAsia"/>
                <w:kern w:val="24"/>
                <w:lang w:eastAsia="en-IN"/>
              </w:rPr>
              <w:t>9:00 a.m. – 06:00 p.m. IST.</w:t>
            </w:r>
          </w:p>
          <w:p w:rsidR="009B696E" w:rsidRPr="00B63CDA" w:rsidRDefault="009B696E" w:rsidP="00EF608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lang w:val="en-IN" w:eastAsia="en-IN"/>
              </w:rPr>
            </w:pPr>
            <w:r w:rsidRPr="00B63CDA">
              <w:rPr>
                <w:rFonts w:eastAsiaTheme="minorEastAsia"/>
                <w:kern w:val="24"/>
                <w:lang w:eastAsia="en-IN"/>
              </w:rPr>
              <w:t>On standard business working days.</w:t>
            </w:r>
          </w:p>
        </w:tc>
        <w:tc>
          <w:tcPr>
            <w:tcW w:w="2625" w:type="dxa"/>
            <w:hideMark/>
          </w:tcPr>
          <w:p w:rsidR="009B696E" w:rsidRPr="00B63CDA" w:rsidRDefault="009B696E" w:rsidP="00EF608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lang w:val="en-IN" w:eastAsia="en-IN"/>
              </w:rPr>
            </w:pPr>
            <w:r w:rsidRPr="00B63CDA">
              <w:rPr>
                <w:rFonts w:eastAsiaTheme="minorEastAsia"/>
                <w:kern w:val="24"/>
                <w:lang w:eastAsia="en-IN"/>
              </w:rPr>
              <w:t>Web Portal/Email</w:t>
            </w:r>
          </w:p>
        </w:tc>
      </w:tr>
    </w:tbl>
    <w:p w:rsidR="009D2DCE" w:rsidRDefault="009D2DCE" w:rsidP="009B696E">
      <w:pPr>
        <w:pStyle w:val="Heading2"/>
      </w:pPr>
    </w:p>
    <w:sectPr w:rsidR="009D2DCE" w:rsidSect="003964BE">
      <w:headerReference w:type="default" r:id="rId9"/>
      <w:footerReference w:type="default" r:id="rId10"/>
      <w:pgSz w:w="12240" w:h="15840"/>
      <w:pgMar w:top="1166" w:right="1440" w:bottom="1886" w:left="1440" w:header="720" w:footer="1526"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783" w:rsidRDefault="00E30783" w:rsidP="009D2DCE">
      <w:pPr>
        <w:spacing w:after="0" w:line="240" w:lineRule="auto"/>
      </w:pPr>
      <w:r>
        <w:separator/>
      </w:r>
    </w:p>
  </w:endnote>
  <w:endnote w:type="continuationSeparator" w:id="0">
    <w:p w:rsidR="00E30783" w:rsidRDefault="00E30783" w:rsidP="009D2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CDA" w:rsidRDefault="009B696E">
    <w:pPr>
      <w:pStyle w:val="Footer"/>
    </w:pPr>
    <w:r>
      <w:rPr>
        <w:noProof/>
      </w:rPr>
      <mc:AlternateContent>
        <mc:Choice Requires="wps">
          <w:drawing>
            <wp:anchor distT="0" distB="0" distL="114300" distR="114300" simplePos="0" relativeHeight="251663360" behindDoc="0" locked="0" layoutInCell="1" allowOverlap="1" wp14:anchorId="0F1C3891" wp14:editId="48B2C4F4">
              <wp:simplePos x="0" y="0"/>
              <wp:positionH relativeFrom="column">
                <wp:posOffset>-523875</wp:posOffset>
              </wp:positionH>
              <wp:positionV relativeFrom="paragraph">
                <wp:posOffset>123190</wp:posOffset>
              </wp:positionV>
              <wp:extent cx="1958975" cy="273050"/>
              <wp:effectExtent l="0" t="0" r="0" b="0"/>
              <wp:wrapNone/>
              <wp:docPr id="9" name="Rectangle 9"/>
              <wp:cNvGraphicFramePr/>
              <a:graphic xmlns:a="http://schemas.openxmlformats.org/drawingml/2006/main">
                <a:graphicData uri="http://schemas.microsoft.com/office/word/2010/wordprocessingShape">
                  <wps:wsp>
                    <wps:cNvSpPr/>
                    <wps:spPr>
                      <a:xfrm>
                        <a:off x="0" y="0"/>
                        <a:ext cx="1958975" cy="273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696E" w:rsidRPr="009B696E" w:rsidRDefault="009B696E" w:rsidP="009B696E">
                          <w:pPr>
                            <w:rPr>
                              <w:rFonts w:ascii="Open Sans" w:hAnsi="Open Sans" w:cs="Open Sans"/>
                              <w:b/>
                              <w:bCs/>
                              <w:color w:val="11B895"/>
                              <w:sz w:val="24"/>
                              <w:szCs w:val="24"/>
                            </w:rPr>
                          </w:pPr>
                          <w:r w:rsidRPr="009B696E">
                            <w:rPr>
                              <w:rFonts w:ascii="Open Sans" w:hAnsi="Open Sans" w:cs="Open Sans"/>
                              <w:b/>
                              <w:bCs/>
                              <w:color w:val="11B895"/>
                              <w:sz w:val="24"/>
                              <w:szCs w:val="24"/>
                            </w:rPr>
                            <w:t>laas@accelerite.com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C3891" id="Rectangle 9" o:spid="_x0000_s1027" style="position:absolute;margin-left:-41.25pt;margin-top:9.7pt;width:154.25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" filled="f" stroked="f" strokeweight="2pt">
              <v:textbox>
                <w:txbxContent>
                  <w:p w:rsidR="009B696E" w:rsidRPr="009B696E" w:rsidRDefault="009B696E" w:rsidP="009B696E">
                    <w:pPr>
                      <w:rPr>
                        <w:rFonts w:ascii="Open Sans" w:hAnsi="Open Sans" w:cs="Open Sans"/>
                        <w:b/>
                        <w:bCs/>
                        <w:color w:val="11B895"/>
                        <w:sz w:val="24"/>
                        <w:szCs w:val="24"/>
                      </w:rPr>
                    </w:pPr>
                    <w:r w:rsidRPr="009B696E">
                      <w:rPr>
                        <w:rFonts w:ascii="Open Sans" w:hAnsi="Open Sans" w:cs="Open Sans"/>
                        <w:b/>
                        <w:bCs/>
                        <w:color w:val="11B895"/>
                        <w:sz w:val="24"/>
                        <w:szCs w:val="24"/>
                      </w:rPr>
                      <w:t>laas@accelerite.com</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D3A99EA" wp14:editId="1C2F4E3F">
              <wp:simplePos x="0" y="0"/>
              <wp:positionH relativeFrom="margin">
                <wp:posOffset>-914400</wp:posOffset>
              </wp:positionH>
              <wp:positionV relativeFrom="paragraph">
                <wp:posOffset>746125</wp:posOffset>
              </wp:positionV>
              <wp:extent cx="7772400" cy="397510"/>
              <wp:effectExtent l="0" t="0" r="0" b="2540"/>
              <wp:wrapNone/>
              <wp:docPr id="8" name="Rectangle 8"/>
              <wp:cNvGraphicFramePr/>
              <a:graphic xmlns:a="http://schemas.openxmlformats.org/drawingml/2006/main">
                <a:graphicData uri="http://schemas.microsoft.com/office/word/2010/wordprocessingShape">
                  <wps:wsp>
                    <wps:cNvSpPr/>
                    <wps:spPr>
                      <a:xfrm>
                        <a:off x="0" y="0"/>
                        <a:ext cx="7772400" cy="397510"/>
                      </a:xfrm>
                      <a:prstGeom prst="rect">
                        <a:avLst/>
                      </a:prstGeom>
                      <a:solidFill>
                        <a:srgbClr val="11B8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696E" w:rsidRPr="009B696E" w:rsidRDefault="009B696E" w:rsidP="009B696E">
                          <w:pPr>
                            <w:jc w:val="center"/>
                            <w:rPr>
                              <w:rFonts w:ascii="Open Sans" w:hAnsi="Open Sans" w:cs="Open Sans"/>
                              <w:b/>
                              <w:bCs/>
                            </w:rPr>
                          </w:pPr>
                          <w:r w:rsidRPr="009D2DCE">
                            <w:t>©201</w:t>
                          </w:r>
                          <w:r>
                            <w:t>6</w:t>
                          </w:r>
                          <w:r w:rsidRPr="009D2DCE">
                            <w:t xml:space="preserve"> Accelerite. All rights reserved.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3A99EA" id="Rectangle 8" o:spid="_x0000_s1028" style="position:absolute;margin-left:-1in;margin-top:58.75pt;width:612pt;height:31.3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" fillcolor="#11b895" stroked="f" strokeweight="2pt">
              <v:textbox>
                <w:txbxContent>
                  <w:p w:rsidR="009B696E" w:rsidRPr="009B696E" w:rsidRDefault="009B696E" w:rsidP="009B696E">
                    <w:pPr>
                      <w:jc w:val="center"/>
                      <w:rPr>
                        <w:rFonts w:ascii="Open Sans" w:hAnsi="Open Sans" w:cs="Open Sans"/>
                        <w:b/>
                        <w:bCs/>
                      </w:rPr>
                    </w:pPr>
                    <w:r w:rsidRPr="009D2DCE">
                      <w:t>©201</w:t>
                    </w:r>
                    <w:r>
                      <w:t>6</w:t>
                    </w:r>
                    <w:r w:rsidRPr="009D2DCE">
                      <w:t xml:space="preserve"> Accelerite. All rights reserved.</w:t>
                    </w:r>
                  </w:p>
                </w:txbxContent>
              </v:textbox>
              <w10:wrap anchorx="margin"/>
            </v:rect>
          </w:pict>
        </mc:Fallback>
      </mc:AlternateContent>
    </w:r>
    <w:r w:rsidRPr="009D2DCE">
      <w:rPr>
        <w:noProof/>
      </w:rPr>
      <w:drawing>
        <wp:anchor distT="0" distB="0" distL="114300" distR="114300" simplePos="0" relativeHeight="251661312" behindDoc="0" locked="0" layoutInCell="1" allowOverlap="1" wp14:anchorId="5DD98F1E" wp14:editId="7E544FA1">
          <wp:simplePos x="0" y="0"/>
          <wp:positionH relativeFrom="column">
            <wp:posOffset>4059555</wp:posOffset>
          </wp:positionH>
          <wp:positionV relativeFrom="margin">
            <wp:posOffset>8063865</wp:posOffset>
          </wp:positionV>
          <wp:extent cx="2133600" cy="336550"/>
          <wp:effectExtent l="0" t="0" r="0" b="6350"/>
          <wp:wrapNone/>
          <wp:docPr id="1"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33655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783" w:rsidRDefault="00E30783" w:rsidP="009D2DCE">
      <w:pPr>
        <w:spacing w:after="0" w:line="240" w:lineRule="auto"/>
      </w:pPr>
      <w:r>
        <w:separator/>
      </w:r>
    </w:p>
  </w:footnote>
  <w:footnote w:type="continuationSeparator" w:id="0">
    <w:p w:rsidR="00E30783" w:rsidRDefault="00E30783" w:rsidP="009D2D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4BE" w:rsidRDefault="003964BE">
    <w:pPr>
      <w:pStyle w:val="Header"/>
    </w:pPr>
    <w:r>
      <w:rPr>
        <w:noProof/>
      </w:rPr>
      <mc:AlternateContent>
        <mc:Choice Requires="wps">
          <w:drawing>
            <wp:anchor distT="0" distB="0" distL="114300" distR="114300" simplePos="0" relativeHeight="251664384" behindDoc="1" locked="0" layoutInCell="1" allowOverlap="1" wp14:anchorId="0241B47A" wp14:editId="2DB55CCD">
              <wp:simplePos x="0" y="0"/>
              <wp:positionH relativeFrom="margin">
                <wp:posOffset>-914400</wp:posOffset>
              </wp:positionH>
              <wp:positionV relativeFrom="paragraph">
                <wp:posOffset>-463550</wp:posOffset>
              </wp:positionV>
              <wp:extent cx="7772400" cy="177800"/>
              <wp:effectExtent l="0" t="0" r="0" b="0"/>
              <wp:wrapThrough wrapText="bothSides">
                <wp:wrapPolygon edited="0">
                  <wp:start x="0" y="0"/>
                  <wp:lineTo x="0" y="18514"/>
                  <wp:lineTo x="21547" y="18514"/>
                  <wp:lineTo x="21547"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7772400" cy="177800"/>
                      </a:xfrm>
                      <a:prstGeom prst="rect">
                        <a:avLst/>
                      </a:prstGeom>
                      <a:solidFill>
                        <a:srgbClr val="11B8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F96642" id="Rectangle 10" o:spid="_x0000_s1026" style="position:absolute;margin-left:-1in;margin-top:-36.5pt;width:612pt;height:14pt;z-index:-251652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" fillcolor="#11b895" stroked="f" strokeweight="2pt">
              <w10:wrap type="through"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749C"/>
    <w:multiLevelType w:val="hybridMultilevel"/>
    <w:tmpl w:val="C046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45F19"/>
    <w:multiLevelType w:val="hybridMultilevel"/>
    <w:tmpl w:val="2DEE7C1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A5E5856"/>
    <w:multiLevelType w:val="hybridMultilevel"/>
    <w:tmpl w:val="4A4CB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5722BF"/>
    <w:multiLevelType w:val="hybridMultilevel"/>
    <w:tmpl w:val="1F7AFD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9C2F7C"/>
    <w:multiLevelType w:val="hybridMultilevel"/>
    <w:tmpl w:val="DBFA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0F4AA2"/>
    <w:multiLevelType w:val="hybridMultilevel"/>
    <w:tmpl w:val="C2D4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160FDC"/>
    <w:multiLevelType w:val="hybridMultilevel"/>
    <w:tmpl w:val="25F4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4E6E04"/>
    <w:multiLevelType w:val="hybridMultilevel"/>
    <w:tmpl w:val="DC821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DD677C"/>
    <w:multiLevelType w:val="hybridMultilevel"/>
    <w:tmpl w:val="8C1EE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AA71DD"/>
    <w:multiLevelType w:val="hybridMultilevel"/>
    <w:tmpl w:val="06A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A97B5D"/>
    <w:multiLevelType w:val="hybridMultilevel"/>
    <w:tmpl w:val="EBC4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16743E"/>
    <w:multiLevelType w:val="hybridMultilevel"/>
    <w:tmpl w:val="91F4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165366"/>
    <w:multiLevelType w:val="hybridMultilevel"/>
    <w:tmpl w:val="833281C8"/>
    <w:lvl w:ilvl="0" w:tplc="456E0B92">
      <w:start w:val="1"/>
      <w:numFmt w:val="bullet"/>
      <w:lvlText w:val="❯"/>
      <w:lvlJc w:val="left"/>
      <w:pPr>
        <w:tabs>
          <w:tab w:val="num" w:pos="720"/>
        </w:tabs>
        <w:ind w:left="720" w:hanging="360"/>
      </w:pPr>
      <w:rPr>
        <w:rFonts w:ascii="Segoe UI Symbol" w:hAnsi="Segoe UI Symbol" w:hint="default"/>
      </w:rPr>
    </w:lvl>
    <w:lvl w:ilvl="1" w:tplc="3776F51E">
      <w:start w:val="1"/>
      <w:numFmt w:val="bullet"/>
      <w:lvlText w:val="❯"/>
      <w:lvlJc w:val="left"/>
      <w:pPr>
        <w:tabs>
          <w:tab w:val="num" w:pos="1440"/>
        </w:tabs>
        <w:ind w:left="1440" w:hanging="360"/>
      </w:pPr>
      <w:rPr>
        <w:rFonts w:ascii="Segoe UI Symbol" w:hAnsi="Segoe UI Symbol" w:hint="default"/>
      </w:rPr>
    </w:lvl>
    <w:lvl w:ilvl="2" w:tplc="1734719E">
      <w:start w:val="1"/>
      <w:numFmt w:val="bullet"/>
      <w:lvlText w:val="❯"/>
      <w:lvlJc w:val="left"/>
      <w:pPr>
        <w:tabs>
          <w:tab w:val="num" w:pos="2160"/>
        </w:tabs>
        <w:ind w:left="2160" w:hanging="360"/>
      </w:pPr>
      <w:rPr>
        <w:rFonts w:ascii="Segoe UI Symbol" w:hAnsi="Segoe UI Symbol" w:hint="default"/>
      </w:rPr>
    </w:lvl>
    <w:lvl w:ilvl="3" w:tplc="1A269CB6">
      <w:start w:val="1"/>
      <w:numFmt w:val="bullet"/>
      <w:lvlText w:val="❯"/>
      <w:lvlJc w:val="left"/>
      <w:pPr>
        <w:tabs>
          <w:tab w:val="num" w:pos="2880"/>
        </w:tabs>
        <w:ind w:left="2880" w:hanging="360"/>
      </w:pPr>
      <w:rPr>
        <w:rFonts w:ascii="Segoe UI Symbol" w:hAnsi="Segoe UI Symbol" w:hint="default"/>
      </w:rPr>
    </w:lvl>
    <w:lvl w:ilvl="4" w:tplc="8494A85A">
      <w:start w:val="1"/>
      <w:numFmt w:val="bullet"/>
      <w:lvlText w:val="❯"/>
      <w:lvlJc w:val="left"/>
      <w:pPr>
        <w:tabs>
          <w:tab w:val="num" w:pos="3600"/>
        </w:tabs>
        <w:ind w:left="3600" w:hanging="360"/>
      </w:pPr>
      <w:rPr>
        <w:rFonts w:ascii="Segoe UI Symbol" w:hAnsi="Segoe UI Symbol" w:hint="default"/>
      </w:rPr>
    </w:lvl>
    <w:lvl w:ilvl="5" w:tplc="17AC834C">
      <w:start w:val="1"/>
      <w:numFmt w:val="bullet"/>
      <w:lvlText w:val="❯"/>
      <w:lvlJc w:val="left"/>
      <w:pPr>
        <w:tabs>
          <w:tab w:val="num" w:pos="4320"/>
        </w:tabs>
        <w:ind w:left="4320" w:hanging="360"/>
      </w:pPr>
      <w:rPr>
        <w:rFonts w:ascii="Segoe UI Symbol" w:hAnsi="Segoe UI Symbol" w:hint="default"/>
      </w:rPr>
    </w:lvl>
    <w:lvl w:ilvl="6" w:tplc="739E03CA">
      <w:start w:val="1"/>
      <w:numFmt w:val="bullet"/>
      <w:lvlText w:val="❯"/>
      <w:lvlJc w:val="left"/>
      <w:pPr>
        <w:tabs>
          <w:tab w:val="num" w:pos="5040"/>
        </w:tabs>
        <w:ind w:left="5040" w:hanging="360"/>
      </w:pPr>
      <w:rPr>
        <w:rFonts w:ascii="Segoe UI Symbol" w:hAnsi="Segoe UI Symbol" w:hint="default"/>
      </w:rPr>
    </w:lvl>
    <w:lvl w:ilvl="7" w:tplc="D04222BA">
      <w:start w:val="1"/>
      <w:numFmt w:val="bullet"/>
      <w:lvlText w:val="❯"/>
      <w:lvlJc w:val="left"/>
      <w:pPr>
        <w:tabs>
          <w:tab w:val="num" w:pos="5760"/>
        </w:tabs>
        <w:ind w:left="5760" w:hanging="360"/>
      </w:pPr>
      <w:rPr>
        <w:rFonts w:ascii="Segoe UI Symbol" w:hAnsi="Segoe UI Symbol" w:hint="default"/>
      </w:rPr>
    </w:lvl>
    <w:lvl w:ilvl="8" w:tplc="AF40BE76">
      <w:start w:val="1"/>
      <w:numFmt w:val="bullet"/>
      <w:lvlText w:val="❯"/>
      <w:lvlJc w:val="left"/>
      <w:pPr>
        <w:tabs>
          <w:tab w:val="num" w:pos="6480"/>
        </w:tabs>
        <w:ind w:left="6480" w:hanging="360"/>
      </w:pPr>
      <w:rPr>
        <w:rFonts w:ascii="Segoe UI Symbol" w:hAnsi="Segoe UI Symbol" w:hint="default"/>
      </w:rPr>
    </w:lvl>
  </w:abstractNum>
  <w:abstractNum w:abstractNumId="13">
    <w:nsid w:val="7F2D4040"/>
    <w:multiLevelType w:val="hybridMultilevel"/>
    <w:tmpl w:val="50B2311C"/>
    <w:lvl w:ilvl="0" w:tplc="ED2086FC">
      <w:start w:val="1"/>
      <w:numFmt w:val="bullet"/>
      <w:lvlText w:val="❯"/>
      <w:lvlJc w:val="left"/>
      <w:pPr>
        <w:ind w:left="720" w:hanging="360"/>
      </w:pPr>
      <w:rPr>
        <w:rFonts w:ascii="Segoe UI Symbol" w:hAnsi="Segoe UI 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10"/>
  </w:num>
  <w:num w:numId="5">
    <w:abstractNumId w:val="11"/>
  </w:num>
  <w:num w:numId="6">
    <w:abstractNumId w:val="9"/>
  </w:num>
  <w:num w:numId="7">
    <w:abstractNumId w:val="2"/>
  </w:num>
  <w:num w:numId="8">
    <w:abstractNumId w:val="4"/>
  </w:num>
  <w:num w:numId="9">
    <w:abstractNumId w:val="6"/>
  </w:num>
  <w:num w:numId="10">
    <w:abstractNumId w:val="1"/>
  </w:num>
  <w:num w:numId="11">
    <w:abstractNumId w:val="0"/>
  </w:num>
  <w:num w:numId="12">
    <w:abstractNumId w:val="3"/>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999"/>
    <w:rsid w:val="00045880"/>
    <w:rsid w:val="000A7E6B"/>
    <w:rsid w:val="000E7C43"/>
    <w:rsid w:val="00140AC9"/>
    <w:rsid w:val="00187A24"/>
    <w:rsid w:val="001942B9"/>
    <w:rsid w:val="00206DF7"/>
    <w:rsid w:val="00250D15"/>
    <w:rsid w:val="00255AF9"/>
    <w:rsid w:val="002650B6"/>
    <w:rsid w:val="0029386A"/>
    <w:rsid w:val="002A5D20"/>
    <w:rsid w:val="002E235D"/>
    <w:rsid w:val="002F5D51"/>
    <w:rsid w:val="00341A21"/>
    <w:rsid w:val="0035144B"/>
    <w:rsid w:val="003964BE"/>
    <w:rsid w:val="003F59A8"/>
    <w:rsid w:val="004150B4"/>
    <w:rsid w:val="00427999"/>
    <w:rsid w:val="00476579"/>
    <w:rsid w:val="004E3626"/>
    <w:rsid w:val="00500FBE"/>
    <w:rsid w:val="00501D54"/>
    <w:rsid w:val="005645D5"/>
    <w:rsid w:val="00594DD7"/>
    <w:rsid w:val="00595EE2"/>
    <w:rsid w:val="005B76C9"/>
    <w:rsid w:val="005F6D0B"/>
    <w:rsid w:val="005F70EB"/>
    <w:rsid w:val="006117D4"/>
    <w:rsid w:val="00626B9D"/>
    <w:rsid w:val="0066562B"/>
    <w:rsid w:val="006937BC"/>
    <w:rsid w:val="006938D3"/>
    <w:rsid w:val="00694938"/>
    <w:rsid w:val="00695428"/>
    <w:rsid w:val="006B22DE"/>
    <w:rsid w:val="006D209D"/>
    <w:rsid w:val="007317A8"/>
    <w:rsid w:val="00740AC0"/>
    <w:rsid w:val="00762321"/>
    <w:rsid w:val="00793277"/>
    <w:rsid w:val="00795FB7"/>
    <w:rsid w:val="007C3425"/>
    <w:rsid w:val="008B53E8"/>
    <w:rsid w:val="008C7118"/>
    <w:rsid w:val="008D33AC"/>
    <w:rsid w:val="00931DE5"/>
    <w:rsid w:val="009B696E"/>
    <w:rsid w:val="009D2DCE"/>
    <w:rsid w:val="00A40AB5"/>
    <w:rsid w:val="00A43A6F"/>
    <w:rsid w:val="00AD04ED"/>
    <w:rsid w:val="00AD4E60"/>
    <w:rsid w:val="00B14946"/>
    <w:rsid w:val="00B63CDA"/>
    <w:rsid w:val="00B74A08"/>
    <w:rsid w:val="00B81A18"/>
    <w:rsid w:val="00BA09FA"/>
    <w:rsid w:val="00BC6594"/>
    <w:rsid w:val="00BE517A"/>
    <w:rsid w:val="00BF0FA6"/>
    <w:rsid w:val="00C04DCF"/>
    <w:rsid w:val="00C136AF"/>
    <w:rsid w:val="00C14E2B"/>
    <w:rsid w:val="00C85DA1"/>
    <w:rsid w:val="00D2712B"/>
    <w:rsid w:val="00D63E5C"/>
    <w:rsid w:val="00D656BB"/>
    <w:rsid w:val="00D830DA"/>
    <w:rsid w:val="00DD29A7"/>
    <w:rsid w:val="00E30783"/>
    <w:rsid w:val="00E86897"/>
    <w:rsid w:val="00E94112"/>
    <w:rsid w:val="00E94D9F"/>
    <w:rsid w:val="00EA54D2"/>
    <w:rsid w:val="00EB0516"/>
    <w:rsid w:val="00EB3E6D"/>
    <w:rsid w:val="00EC5355"/>
    <w:rsid w:val="00F30B7F"/>
    <w:rsid w:val="00F667F8"/>
    <w:rsid w:val="00FA6C0F"/>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FB7888-290C-4432-B549-FF581945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2D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2D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4D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DC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D2DC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9D2DCE"/>
    <w:pPr>
      <w:spacing w:before="100" w:beforeAutospacing="1" w:after="100" w:afterAutospacing="1" w:line="240" w:lineRule="auto"/>
    </w:pPr>
    <w:rPr>
      <w:rFonts w:ascii="Times New Roman" w:eastAsiaTheme="minorEastAsia" w:hAnsi="Times New Roman" w:cs="Times New Roman"/>
      <w:sz w:val="24"/>
      <w:szCs w:val="24"/>
      <w:lang w:bidi="mr-IN"/>
    </w:rPr>
  </w:style>
  <w:style w:type="paragraph" w:styleId="Header">
    <w:name w:val="header"/>
    <w:basedOn w:val="Normal"/>
    <w:link w:val="HeaderChar"/>
    <w:uiPriority w:val="99"/>
    <w:unhideWhenUsed/>
    <w:rsid w:val="009D2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DCE"/>
  </w:style>
  <w:style w:type="paragraph" w:styleId="Footer">
    <w:name w:val="footer"/>
    <w:basedOn w:val="Normal"/>
    <w:link w:val="FooterChar"/>
    <w:uiPriority w:val="99"/>
    <w:unhideWhenUsed/>
    <w:rsid w:val="009D2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DCE"/>
  </w:style>
  <w:style w:type="paragraph" w:styleId="ListParagraph">
    <w:name w:val="List Paragraph"/>
    <w:basedOn w:val="Normal"/>
    <w:uiPriority w:val="34"/>
    <w:qFormat/>
    <w:rsid w:val="00594DD7"/>
    <w:pPr>
      <w:ind w:left="720"/>
      <w:contextualSpacing/>
    </w:pPr>
  </w:style>
  <w:style w:type="character" w:customStyle="1" w:styleId="Heading3Char">
    <w:name w:val="Heading 3 Char"/>
    <w:basedOn w:val="DefaultParagraphFont"/>
    <w:link w:val="Heading3"/>
    <w:uiPriority w:val="9"/>
    <w:rsid w:val="00594DD7"/>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594D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4DD7"/>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187A2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87A24"/>
    <w:rPr>
      <w:rFonts w:eastAsiaTheme="minorEastAsia"/>
      <w:lang w:eastAsia="ja-JP"/>
    </w:rPr>
  </w:style>
  <w:style w:type="paragraph" w:styleId="BalloonText">
    <w:name w:val="Balloon Text"/>
    <w:basedOn w:val="Normal"/>
    <w:link w:val="BalloonTextChar"/>
    <w:uiPriority w:val="99"/>
    <w:semiHidden/>
    <w:unhideWhenUsed/>
    <w:rsid w:val="00187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A24"/>
    <w:rPr>
      <w:rFonts w:ascii="Tahoma" w:hAnsi="Tahoma" w:cs="Tahoma"/>
      <w:sz w:val="16"/>
      <w:szCs w:val="16"/>
    </w:rPr>
  </w:style>
  <w:style w:type="table" w:styleId="TableGrid">
    <w:name w:val="Table Grid"/>
    <w:basedOn w:val="TableNormal"/>
    <w:uiPriority w:val="59"/>
    <w:rsid w:val="00AD04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EA54D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EA54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5">
    <w:name w:val="Light Shading Accent 5"/>
    <w:basedOn w:val="TableNormal"/>
    <w:uiPriority w:val="60"/>
    <w:rsid w:val="00DD29A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695428"/>
    <w:pPr>
      <w:widowControl w:val="0"/>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595E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47479">
      <w:bodyDiv w:val="1"/>
      <w:marLeft w:val="0"/>
      <w:marRight w:val="0"/>
      <w:marTop w:val="0"/>
      <w:marBottom w:val="0"/>
      <w:divBdr>
        <w:top w:val="none" w:sz="0" w:space="0" w:color="auto"/>
        <w:left w:val="none" w:sz="0" w:space="0" w:color="auto"/>
        <w:bottom w:val="none" w:sz="0" w:space="0" w:color="auto"/>
        <w:right w:val="none" w:sz="0" w:space="0" w:color="auto"/>
      </w:divBdr>
    </w:div>
    <w:div w:id="184753271">
      <w:bodyDiv w:val="1"/>
      <w:marLeft w:val="0"/>
      <w:marRight w:val="0"/>
      <w:marTop w:val="0"/>
      <w:marBottom w:val="0"/>
      <w:divBdr>
        <w:top w:val="none" w:sz="0" w:space="0" w:color="auto"/>
        <w:left w:val="none" w:sz="0" w:space="0" w:color="auto"/>
        <w:bottom w:val="none" w:sz="0" w:space="0" w:color="auto"/>
        <w:right w:val="none" w:sz="0" w:space="0" w:color="auto"/>
      </w:divBdr>
    </w:div>
    <w:div w:id="206991155">
      <w:bodyDiv w:val="1"/>
      <w:marLeft w:val="0"/>
      <w:marRight w:val="0"/>
      <w:marTop w:val="0"/>
      <w:marBottom w:val="0"/>
      <w:divBdr>
        <w:top w:val="none" w:sz="0" w:space="0" w:color="auto"/>
        <w:left w:val="none" w:sz="0" w:space="0" w:color="auto"/>
        <w:bottom w:val="none" w:sz="0" w:space="0" w:color="auto"/>
        <w:right w:val="none" w:sz="0" w:space="0" w:color="auto"/>
      </w:divBdr>
    </w:div>
    <w:div w:id="288821338">
      <w:bodyDiv w:val="1"/>
      <w:marLeft w:val="0"/>
      <w:marRight w:val="0"/>
      <w:marTop w:val="0"/>
      <w:marBottom w:val="0"/>
      <w:divBdr>
        <w:top w:val="none" w:sz="0" w:space="0" w:color="auto"/>
        <w:left w:val="none" w:sz="0" w:space="0" w:color="auto"/>
        <w:bottom w:val="none" w:sz="0" w:space="0" w:color="auto"/>
        <w:right w:val="none" w:sz="0" w:space="0" w:color="auto"/>
      </w:divBdr>
    </w:div>
    <w:div w:id="428433515">
      <w:bodyDiv w:val="1"/>
      <w:marLeft w:val="0"/>
      <w:marRight w:val="0"/>
      <w:marTop w:val="0"/>
      <w:marBottom w:val="0"/>
      <w:divBdr>
        <w:top w:val="none" w:sz="0" w:space="0" w:color="auto"/>
        <w:left w:val="none" w:sz="0" w:space="0" w:color="auto"/>
        <w:bottom w:val="none" w:sz="0" w:space="0" w:color="auto"/>
        <w:right w:val="none" w:sz="0" w:space="0" w:color="auto"/>
      </w:divBdr>
    </w:div>
    <w:div w:id="501548291">
      <w:bodyDiv w:val="1"/>
      <w:marLeft w:val="0"/>
      <w:marRight w:val="0"/>
      <w:marTop w:val="0"/>
      <w:marBottom w:val="0"/>
      <w:divBdr>
        <w:top w:val="none" w:sz="0" w:space="0" w:color="auto"/>
        <w:left w:val="none" w:sz="0" w:space="0" w:color="auto"/>
        <w:bottom w:val="none" w:sz="0" w:space="0" w:color="auto"/>
        <w:right w:val="none" w:sz="0" w:space="0" w:color="auto"/>
      </w:divBdr>
    </w:div>
    <w:div w:id="520507941">
      <w:bodyDiv w:val="1"/>
      <w:marLeft w:val="0"/>
      <w:marRight w:val="0"/>
      <w:marTop w:val="0"/>
      <w:marBottom w:val="0"/>
      <w:divBdr>
        <w:top w:val="none" w:sz="0" w:space="0" w:color="auto"/>
        <w:left w:val="none" w:sz="0" w:space="0" w:color="auto"/>
        <w:bottom w:val="none" w:sz="0" w:space="0" w:color="auto"/>
        <w:right w:val="none" w:sz="0" w:space="0" w:color="auto"/>
      </w:divBdr>
    </w:div>
    <w:div w:id="621886844">
      <w:bodyDiv w:val="1"/>
      <w:marLeft w:val="0"/>
      <w:marRight w:val="0"/>
      <w:marTop w:val="0"/>
      <w:marBottom w:val="0"/>
      <w:divBdr>
        <w:top w:val="none" w:sz="0" w:space="0" w:color="auto"/>
        <w:left w:val="none" w:sz="0" w:space="0" w:color="auto"/>
        <w:bottom w:val="none" w:sz="0" w:space="0" w:color="auto"/>
        <w:right w:val="none" w:sz="0" w:space="0" w:color="auto"/>
      </w:divBdr>
    </w:div>
    <w:div w:id="754327403">
      <w:bodyDiv w:val="1"/>
      <w:marLeft w:val="0"/>
      <w:marRight w:val="0"/>
      <w:marTop w:val="0"/>
      <w:marBottom w:val="0"/>
      <w:divBdr>
        <w:top w:val="none" w:sz="0" w:space="0" w:color="auto"/>
        <w:left w:val="none" w:sz="0" w:space="0" w:color="auto"/>
        <w:bottom w:val="none" w:sz="0" w:space="0" w:color="auto"/>
        <w:right w:val="none" w:sz="0" w:space="0" w:color="auto"/>
      </w:divBdr>
    </w:div>
    <w:div w:id="845366585">
      <w:bodyDiv w:val="1"/>
      <w:marLeft w:val="0"/>
      <w:marRight w:val="0"/>
      <w:marTop w:val="0"/>
      <w:marBottom w:val="0"/>
      <w:divBdr>
        <w:top w:val="none" w:sz="0" w:space="0" w:color="auto"/>
        <w:left w:val="none" w:sz="0" w:space="0" w:color="auto"/>
        <w:bottom w:val="none" w:sz="0" w:space="0" w:color="auto"/>
        <w:right w:val="none" w:sz="0" w:space="0" w:color="auto"/>
      </w:divBdr>
    </w:div>
    <w:div w:id="1032069784">
      <w:bodyDiv w:val="1"/>
      <w:marLeft w:val="0"/>
      <w:marRight w:val="0"/>
      <w:marTop w:val="0"/>
      <w:marBottom w:val="0"/>
      <w:divBdr>
        <w:top w:val="none" w:sz="0" w:space="0" w:color="auto"/>
        <w:left w:val="none" w:sz="0" w:space="0" w:color="auto"/>
        <w:bottom w:val="none" w:sz="0" w:space="0" w:color="auto"/>
        <w:right w:val="none" w:sz="0" w:space="0" w:color="auto"/>
      </w:divBdr>
    </w:div>
    <w:div w:id="1079016041">
      <w:bodyDiv w:val="1"/>
      <w:marLeft w:val="0"/>
      <w:marRight w:val="0"/>
      <w:marTop w:val="0"/>
      <w:marBottom w:val="0"/>
      <w:divBdr>
        <w:top w:val="none" w:sz="0" w:space="0" w:color="auto"/>
        <w:left w:val="none" w:sz="0" w:space="0" w:color="auto"/>
        <w:bottom w:val="none" w:sz="0" w:space="0" w:color="auto"/>
        <w:right w:val="none" w:sz="0" w:space="0" w:color="auto"/>
      </w:divBdr>
    </w:div>
    <w:div w:id="1155798618">
      <w:bodyDiv w:val="1"/>
      <w:marLeft w:val="0"/>
      <w:marRight w:val="0"/>
      <w:marTop w:val="0"/>
      <w:marBottom w:val="0"/>
      <w:divBdr>
        <w:top w:val="none" w:sz="0" w:space="0" w:color="auto"/>
        <w:left w:val="none" w:sz="0" w:space="0" w:color="auto"/>
        <w:bottom w:val="none" w:sz="0" w:space="0" w:color="auto"/>
        <w:right w:val="none" w:sz="0" w:space="0" w:color="auto"/>
      </w:divBdr>
    </w:div>
    <w:div w:id="1275209248">
      <w:bodyDiv w:val="1"/>
      <w:marLeft w:val="0"/>
      <w:marRight w:val="0"/>
      <w:marTop w:val="0"/>
      <w:marBottom w:val="0"/>
      <w:divBdr>
        <w:top w:val="none" w:sz="0" w:space="0" w:color="auto"/>
        <w:left w:val="none" w:sz="0" w:space="0" w:color="auto"/>
        <w:bottom w:val="none" w:sz="0" w:space="0" w:color="auto"/>
        <w:right w:val="none" w:sz="0" w:space="0" w:color="auto"/>
      </w:divBdr>
    </w:div>
    <w:div w:id="1427994011">
      <w:bodyDiv w:val="1"/>
      <w:marLeft w:val="0"/>
      <w:marRight w:val="0"/>
      <w:marTop w:val="0"/>
      <w:marBottom w:val="0"/>
      <w:divBdr>
        <w:top w:val="none" w:sz="0" w:space="0" w:color="auto"/>
        <w:left w:val="none" w:sz="0" w:space="0" w:color="auto"/>
        <w:bottom w:val="none" w:sz="0" w:space="0" w:color="auto"/>
        <w:right w:val="none" w:sz="0" w:space="0" w:color="auto"/>
      </w:divBdr>
    </w:div>
    <w:div w:id="1691833509">
      <w:bodyDiv w:val="1"/>
      <w:marLeft w:val="0"/>
      <w:marRight w:val="0"/>
      <w:marTop w:val="0"/>
      <w:marBottom w:val="0"/>
      <w:divBdr>
        <w:top w:val="none" w:sz="0" w:space="0" w:color="auto"/>
        <w:left w:val="none" w:sz="0" w:space="0" w:color="auto"/>
        <w:bottom w:val="none" w:sz="0" w:space="0" w:color="auto"/>
        <w:right w:val="none" w:sz="0" w:space="0" w:color="auto"/>
      </w:divBdr>
    </w:div>
    <w:div w:id="1723097948">
      <w:bodyDiv w:val="1"/>
      <w:marLeft w:val="0"/>
      <w:marRight w:val="0"/>
      <w:marTop w:val="0"/>
      <w:marBottom w:val="0"/>
      <w:divBdr>
        <w:top w:val="none" w:sz="0" w:space="0" w:color="auto"/>
        <w:left w:val="none" w:sz="0" w:space="0" w:color="auto"/>
        <w:bottom w:val="none" w:sz="0" w:space="0" w:color="auto"/>
        <w:right w:val="none" w:sz="0" w:space="0" w:color="auto"/>
      </w:divBdr>
    </w:div>
    <w:div w:id="1776048436">
      <w:bodyDiv w:val="1"/>
      <w:marLeft w:val="0"/>
      <w:marRight w:val="0"/>
      <w:marTop w:val="0"/>
      <w:marBottom w:val="0"/>
      <w:divBdr>
        <w:top w:val="none" w:sz="0" w:space="0" w:color="auto"/>
        <w:left w:val="none" w:sz="0" w:space="0" w:color="auto"/>
        <w:bottom w:val="none" w:sz="0" w:space="0" w:color="auto"/>
        <w:right w:val="none" w:sz="0" w:space="0" w:color="auto"/>
      </w:divBdr>
    </w:div>
    <w:div w:id="1954248324">
      <w:bodyDiv w:val="1"/>
      <w:marLeft w:val="0"/>
      <w:marRight w:val="0"/>
      <w:marTop w:val="0"/>
      <w:marBottom w:val="0"/>
      <w:divBdr>
        <w:top w:val="none" w:sz="0" w:space="0" w:color="auto"/>
        <w:left w:val="none" w:sz="0" w:space="0" w:color="auto"/>
        <w:bottom w:val="none" w:sz="0" w:space="0" w:color="auto"/>
        <w:right w:val="none" w:sz="0" w:space="0" w:color="auto"/>
      </w:divBdr>
    </w:div>
    <w:div w:id="2071612886">
      <w:bodyDiv w:val="1"/>
      <w:marLeft w:val="0"/>
      <w:marRight w:val="0"/>
      <w:marTop w:val="0"/>
      <w:marBottom w:val="0"/>
      <w:divBdr>
        <w:top w:val="none" w:sz="0" w:space="0" w:color="auto"/>
        <w:left w:val="none" w:sz="0" w:space="0" w:color="auto"/>
        <w:bottom w:val="none" w:sz="0" w:space="0" w:color="auto"/>
        <w:right w:val="none" w:sz="0" w:space="0" w:color="auto"/>
      </w:divBdr>
    </w:div>
    <w:div w:id="207967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as.accelerit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3431</TotalTime>
  <Pages>4</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Mobile Workforce Management</vt:lpstr>
    </vt:vector>
  </TitlesOfParts>
  <Company>Accelerite</Company>
  <LinksUpToDate>false</LinksUpToDate>
  <CharactersWithSpaces>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Workforce Management</dc:title>
  <dc:creator>Dinesh Kherajani</dc:creator>
  <cp:lastModifiedBy>Prachi Garaye</cp:lastModifiedBy>
  <cp:revision>24</cp:revision>
  <cp:lastPrinted>2016-02-19T10:32:00Z</cp:lastPrinted>
  <dcterms:created xsi:type="dcterms:W3CDTF">2015-12-08T08:17:00Z</dcterms:created>
  <dcterms:modified xsi:type="dcterms:W3CDTF">2016-07-20T11:33:00Z</dcterms:modified>
</cp:coreProperties>
</file>